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1C" w:rsidRPr="00687D7C" w:rsidRDefault="0030791C" w:rsidP="0030791C">
      <w:pPr>
        <w:jc w:val="center"/>
        <w:rPr>
          <w:b/>
          <w:sz w:val="28"/>
          <w:szCs w:val="28"/>
        </w:rPr>
      </w:pPr>
      <w:bookmarkStart w:id="0" w:name="_GoBack"/>
      <w:bookmarkEnd w:id="0"/>
      <w:r w:rsidRPr="009F54B3">
        <w:rPr>
          <w:b/>
          <w:sz w:val="28"/>
          <w:szCs w:val="28"/>
        </w:rPr>
        <w:t>Metodinio darbo aprašas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250"/>
        <w:gridCol w:w="1730"/>
        <w:gridCol w:w="5605"/>
      </w:tblGrid>
      <w:tr w:rsidR="0030791C" w:rsidRPr="009F54B3" w:rsidTr="00B72873">
        <w:trPr>
          <w:trHeight w:val="255"/>
        </w:trPr>
        <w:tc>
          <w:tcPr>
            <w:tcW w:w="468" w:type="dxa"/>
            <w:vMerge w:val="restart"/>
          </w:tcPr>
          <w:p w:rsidR="0030791C" w:rsidRPr="009F54B3" w:rsidRDefault="0030791C" w:rsidP="00B72873">
            <w:pPr>
              <w:rPr>
                <w:b/>
              </w:rPr>
            </w:pPr>
          </w:p>
          <w:p w:rsidR="0030791C" w:rsidRPr="009F54B3" w:rsidRDefault="0030791C" w:rsidP="00B72873">
            <w:pPr>
              <w:rPr>
                <w:b/>
              </w:rPr>
            </w:pPr>
          </w:p>
          <w:p w:rsidR="0030791C" w:rsidRPr="009F54B3" w:rsidRDefault="0030791C" w:rsidP="00B72873">
            <w:pPr>
              <w:rPr>
                <w:b/>
              </w:rPr>
            </w:pPr>
          </w:p>
          <w:p w:rsidR="0030791C" w:rsidRPr="009F54B3" w:rsidRDefault="0030791C" w:rsidP="00B72873">
            <w:pPr>
              <w:rPr>
                <w:b/>
              </w:rPr>
            </w:pPr>
            <w:r w:rsidRPr="009F54B3">
              <w:rPr>
                <w:b/>
              </w:rPr>
              <w:t>1.</w:t>
            </w:r>
          </w:p>
        </w:tc>
        <w:tc>
          <w:tcPr>
            <w:tcW w:w="2050" w:type="dxa"/>
            <w:gridSpan w:val="2"/>
            <w:vMerge w:val="restart"/>
          </w:tcPr>
          <w:p w:rsidR="0030791C" w:rsidRPr="009F54B3" w:rsidRDefault="0030791C" w:rsidP="00B72873">
            <w:pPr>
              <w:rPr>
                <w:b/>
              </w:rPr>
            </w:pPr>
          </w:p>
          <w:p w:rsidR="0030791C" w:rsidRPr="009F54B3" w:rsidRDefault="0030791C" w:rsidP="00B72873">
            <w:pPr>
              <w:rPr>
                <w:b/>
              </w:rPr>
            </w:pPr>
          </w:p>
          <w:p w:rsidR="0030791C" w:rsidRPr="009F54B3" w:rsidRDefault="0030791C" w:rsidP="00B72873">
            <w:pPr>
              <w:rPr>
                <w:b/>
              </w:rPr>
            </w:pPr>
          </w:p>
          <w:p w:rsidR="0030791C" w:rsidRPr="009F54B3" w:rsidRDefault="0030791C" w:rsidP="00B72873">
            <w:pPr>
              <w:rPr>
                <w:b/>
              </w:rPr>
            </w:pPr>
            <w:r w:rsidRPr="009F54B3">
              <w:rPr>
                <w:b/>
              </w:rPr>
              <w:t>Ugdymo įstaiga</w:t>
            </w:r>
          </w:p>
        </w:tc>
        <w:tc>
          <w:tcPr>
            <w:tcW w:w="1730" w:type="dxa"/>
          </w:tcPr>
          <w:p w:rsidR="0030791C" w:rsidRPr="009F54B3" w:rsidRDefault="0030791C" w:rsidP="00B72873">
            <w:pPr>
              <w:rPr>
                <w:b/>
              </w:rPr>
            </w:pPr>
          </w:p>
          <w:p w:rsidR="0030791C" w:rsidRDefault="0030791C" w:rsidP="00B72873">
            <w:pPr>
              <w:rPr>
                <w:b/>
              </w:rPr>
            </w:pPr>
            <w:r w:rsidRPr="009F54B3">
              <w:rPr>
                <w:b/>
              </w:rPr>
              <w:t xml:space="preserve">Pavadinimas </w:t>
            </w:r>
          </w:p>
          <w:p w:rsidR="0030791C" w:rsidRPr="009F54B3" w:rsidRDefault="0030791C" w:rsidP="00B72873">
            <w:pPr>
              <w:rPr>
                <w:b/>
              </w:rPr>
            </w:pPr>
          </w:p>
        </w:tc>
        <w:tc>
          <w:tcPr>
            <w:tcW w:w="5605" w:type="dxa"/>
          </w:tcPr>
          <w:p w:rsidR="0030791C" w:rsidRPr="009F54B3" w:rsidRDefault="0030791C" w:rsidP="00B72873">
            <w:pPr>
              <w:jc w:val="both"/>
            </w:pPr>
            <w:r>
              <w:t>Šilalės r. Obelyno pagrindinė mokykla</w:t>
            </w:r>
          </w:p>
        </w:tc>
      </w:tr>
      <w:tr w:rsidR="0030791C" w:rsidRPr="009F54B3" w:rsidTr="00B72873">
        <w:trPr>
          <w:trHeight w:val="315"/>
        </w:trPr>
        <w:tc>
          <w:tcPr>
            <w:tcW w:w="468" w:type="dxa"/>
            <w:vMerge/>
          </w:tcPr>
          <w:p w:rsidR="0030791C" w:rsidRPr="009F54B3" w:rsidRDefault="0030791C" w:rsidP="00B72873">
            <w:pPr>
              <w:rPr>
                <w:b/>
              </w:rPr>
            </w:pPr>
          </w:p>
        </w:tc>
        <w:tc>
          <w:tcPr>
            <w:tcW w:w="2050" w:type="dxa"/>
            <w:gridSpan w:val="2"/>
            <w:vMerge/>
          </w:tcPr>
          <w:p w:rsidR="0030791C" w:rsidRPr="009F54B3" w:rsidRDefault="0030791C" w:rsidP="00B72873">
            <w:pPr>
              <w:rPr>
                <w:b/>
              </w:rPr>
            </w:pPr>
          </w:p>
        </w:tc>
        <w:tc>
          <w:tcPr>
            <w:tcW w:w="1730" w:type="dxa"/>
          </w:tcPr>
          <w:p w:rsidR="0030791C" w:rsidRPr="009F54B3" w:rsidRDefault="0030791C" w:rsidP="00B72873">
            <w:pPr>
              <w:rPr>
                <w:b/>
              </w:rPr>
            </w:pPr>
          </w:p>
          <w:p w:rsidR="0030791C" w:rsidRDefault="0030791C" w:rsidP="00B72873">
            <w:pPr>
              <w:rPr>
                <w:b/>
              </w:rPr>
            </w:pPr>
            <w:r w:rsidRPr="009F54B3">
              <w:rPr>
                <w:b/>
              </w:rPr>
              <w:t xml:space="preserve">Telefonas </w:t>
            </w:r>
          </w:p>
          <w:p w:rsidR="0030791C" w:rsidRPr="009F54B3" w:rsidRDefault="0030791C" w:rsidP="00B72873">
            <w:pPr>
              <w:rPr>
                <w:b/>
              </w:rPr>
            </w:pPr>
          </w:p>
        </w:tc>
        <w:tc>
          <w:tcPr>
            <w:tcW w:w="5605" w:type="dxa"/>
          </w:tcPr>
          <w:p w:rsidR="0030791C" w:rsidRPr="009F54B3" w:rsidRDefault="0030791C" w:rsidP="00B72873">
            <w:pPr>
              <w:jc w:val="both"/>
            </w:pPr>
            <w:r>
              <w:t>8-449-43-446</w:t>
            </w:r>
          </w:p>
        </w:tc>
      </w:tr>
      <w:tr w:rsidR="0030791C" w:rsidRPr="009F54B3" w:rsidTr="00B72873">
        <w:trPr>
          <w:trHeight w:val="355"/>
        </w:trPr>
        <w:tc>
          <w:tcPr>
            <w:tcW w:w="468" w:type="dxa"/>
            <w:vMerge/>
          </w:tcPr>
          <w:p w:rsidR="0030791C" w:rsidRPr="009F54B3" w:rsidRDefault="0030791C" w:rsidP="00B72873">
            <w:pPr>
              <w:rPr>
                <w:b/>
              </w:rPr>
            </w:pPr>
          </w:p>
        </w:tc>
        <w:tc>
          <w:tcPr>
            <w:tcW w:w="2050" w:type="dxa"/>
            <w:gridSpan w:val="2"/>
            <w:vMerge/>
          </w:tcPr>
          <w:p w:rsidR="0030791C" w:rsidRPr="009F54B3" w:rsidRDefault="0030791C" w:rsidP="00B72873">
            <w:pPr>
              <w:rPr>
                <w:b/>
              </w:rPr>
            </w:pPr>
          </w:p>
        </w:tc>
        <w:tc>
          <w:tcPr>
            <w:tcW w:w="1730" w:type="dxa"/>
          </w:tcPr>
          <w:p w:rsidR="0030791C" w:rsidRPr="009F54B3" w:rsidRDefault="0030791C" w:rsidP="00B72873">
            <w:pPr>
              <w:rPr>
                <w:b/>
              </w:rPr>
            </w:pPr>
          </w:p>
          <w:p w:rsidR="0030791C" w:rsidRDefault="0030791C" w:rsidP="00B72873">
            <w:pPr>
              <w:rPr>
                <w:b/>
              </w:rPr>
            </w:pPr>
            <w:proofErr w:type="spellStart"/>
            <w:r w:rsidRPr="009F54B3">
              <w:rPr>
                <w:b/>
              </w:rPr>
              <w:t>El.paštas</w:t>
            </w:r>
            <w:proofErr w:type="spellEnd"/>
          </w:p>
          <w:p w:rsidR="0030791C" w:rsidRPr="009F54B3" w:rsidRDefault="0030791C" w:rsidP="00B72873">
            <w:pPr>
              <w:rPr>
                <w:b/>
              </w:rPr>
            </w:pPr>
          </w:p>
        </w:tc>
        <w:tc>
          <w:tcPr>
            <w:tcW w:w="5605" w:type="dxa"/>
          </w:tcPr>
          <w:p w:rsidR="0030791C" w:rsidRPr="00E8435E" w:rsidRDefault="0030791C" w:rsidP="00B72873">
            <w:pPr>
              <w:spacing w:line="480" w:lineRule="auto"/>
              <w:jc w:val="both"/>
            </w:pPr>
            <w:r w:rsidRPr="00E8435E">
              <w:t>rastine@obelynas.silale.lm.lt</w:t>
            </w:r>
          </w:p>
        </w:tc>
      </w:tr>
      <w:tr w:rsidR="0030791C" w:rsidRPr="009F54B3" w:rsidTr="00B72873">
        <w:trPr>
          <w:trHeight w:val="686"/>
        </w:trPr>
        <w:tc>
          <w:tcPr>
            <w:tcW w:w="468" w:type="dxa"/>
          </w:tcPr>
          <w:p w:rsidR="0030791C" w:rsidRPr="009F54B3" w:rsidRDefault="0030791C" w:rsidP="00B72873">
            <w:pPr>
              <w:rPr>
                <w:b/>
              </w:rPr>
            </w:pPr>
          </w:p>
          <w:p w:rsidR="0030791C" w:rsidRPr="009F54B3" w:rsidRDefault="0030791C" w:rsidP="00B72873">
            <w:pPr>
              <w:rPr>
                <w:b/>
              </w:rPr>
            </w:pPr>
            <w:r w:rsidRPr="009F54B3">
              <w:rPr>
                <w:b/>
              </w:rPr>
              <w:t>2.</w:t>
            </w:r>
          </w:p>
        </w:tc>
        <w:tc>
          <w:tcPr>
            <w:tcW w:w="3780" w:type="dxa"/>
            <w:gridSpan w:val="3"/>
          </w:tcPr>
          <w:p w:rsidR="0030791C" w:rsidRPr="009F54B3" w:rsidRDefault="0030791C" w:rsidP="00B72873">
            <w:pPr>
              <w:rPr>
                <w:b/>
              </w:rPr>
            </w:pPr>
          </w:p>
          <w:p w:rsidR="0030791C" w:rsidRDefault="0030791C" w:rsidP="00B72873">
            <w:pPr>
              <w:rPr>
                <w:b/>
              </w:rPr>
            </w:pPr>
            <w:r w:rsidRPr="009F54B3">
              <w:rPr>
                <w:b/>
              </w:rPr>
              <w:t>Dalykas, sritis</w:t>
            </w:r>
          </w:p>
          <w:p w:rsidR="0030791C" w:rsidRPr="009F54B3" w:rsidRDefault="0030791C" w:rsidP="00B72873">
            <w:pPr>
              <w:rPr>
                <w:b/>
              </w:rPr>
            </w:pPr>
          </w:p>
        </w:tc>
        <w:tc>
          <w:tcPr>
            <w:tcW w:w="5605" w:type="dxa"/>
          </w:tcPr>
          <w:p w:rsidR="0030791C" w:rsidRPr="009F54B3" w:rsidRDefault="0030791C" w:rsidP="00B72873">
            <w:pPr>
              <w:jc w:val="both"/>
            </w:pPr>
            <w:r>
              <w:t>Pagrindinis ugdymas (lietuvių kalbos, matematikos, dailės, chemijos ir technologijų pamokos)</w:t>
            </w:r>
          </w:p>
        </w:tc>
      </w:tr>
      <w:tr w:rsidR="0030791C" w:rsidRPr="009F54B3" w:rsidTr="00B72873">
        <w:tc>
          <w:tcPr>
            <w:tcW w:w="468" w:type="dxa"/>
          </w:tcPr>
          <w:p w:rsidR="0030791C" w:rsidRPr="009F54B3" w:rsidRDefault="0030791C" w:rsidP="00B72873">
            <w:pPr>
              <w:rPr>
                <w:b/>
              </w:rPr>
            </w:pPr>
          </w:p>
          <w:p w:rsidR="0030791C" w:rsidRPr="009F54B3" w:rsidRDefault="0030791C" w:rsidP="00B72873">
            <w:pPr>
              <w:rPr>
                <w:b/>
              </w:rPr>
            </w:pPr>
            <w:r w:rsidRPr="009F54B3">
              <w:rPr>
                <w:b/>
              </w:rPr>
              <w:t xml:space="preserve">3. </w:t>
            </w:r>
          </w:p>
        </w:tc>
        <w:tc>
          <w:tcPr>
            <w:tcW w:w="3780" w:type="dxa"/>
            <w:gridSpan w:val="3"/>
          </w:tcPr>
          <w:p w:rsidR="0030791C" w:rsidRPr="009F54B3" w:rsidRDefault="0030791C" w:rsidP="00B72873">
            <w:pPr>
              <w:rPr>
                <w:b/>
              </w:rPr>
            </w:pPr>
          </w:p>
          <w:p w:rsidR="0030791C" w:rsidRDefault="0030791C" w:rsidP="00B72873">
            <w:pPr>
              <w:rPr>
                <w:b/>
              </w:rPr>
            </w:pPr>
            <w:r w:rsidRPr="009F54B3">
              <w:rPr>
                <w:b/>
              </w:rPr>
              <w:t>Temos pavadinimas</w:t>
            </w:r>
          </w:p>
          <w:p w:rsidR="0030791C" w:rsidRPr="009F54B3" w:rsidRDefault="0030791C" w:rsidP="00B72873">
            <w:pPr>
              <w:rPr>
                <w:b/>
              </w:rPr>
            </w:pPr>
          </w:p>
        </w:tc>
        <w:tc>
          <w:tcPr>
            <w:tcW w:w="5605" w:type="dxa"/>
          </w:tcPr>
          <w:p w:rsidR="0030791C" w:rsidRPr="009F54B3" w:rsidRDefault="0030791C" w:rsidP="00B72873">
            <w:pPr>
              <w:jc w:val="both"/>
            </w:pPr>
            <w:r>
              <w:t>Integruota pamoka „Rūkantis žmogus ir aplinka“</w:t>
            </w:r>
          </w:p>
        </w:tc>
      </w:tr>
      <w:tr w:rsidR="0030791C" w:rsidRPr="009F54B3" w:rsidTr="00B72873">
        <w:trPr>
          <w:trHeight w:val="2257"/>
        </w:trPr>
        <w:tc>
          <w:tcPr>
            <w:tcW w:w="468" w:type="dxa"/>
          </w:tcPr>
          <w:p w:rsidR="0030791C" w:rsidRDefault="0030791C" w:rsidP="00B72873">
            <w:pPr>
              <w:rPr>
                <w:b/>
              </w:rPr>
            </w:pPr>
          </w:p>
          <w:p w:rsidR="0030791C" w:rsidRPr="009F54B3" w:rsidRDefault="0030791C" w:rsidP="00B72873">
            <w:pPr>
              <w:rPr>
                <w:b/>
              </w:rPr>
            </w:pPr>
            <w:r w:rsidRPr="009F54B3">
              <w:rPr>
                <w:b/>
              </w:rPr>
              <w:t>4.</w:t>
            </w:r>
          </w:p>
        </w:tc>
        <w:tc>
          <w:tcPr>
            <w:tcW w:w="3780" w:type="dxa"/>
            <w:gridSpan w:val="3"/>
          </w:tcPr>
          <w:p w:rsidR="0030791C" w:rsidRDefault="0030791C" w:rsidP="00B72873">
            <w:pPr>
              <w:jc w:val="both"/>
              <w:rPr>
                <w:b/>
              </w:rPr>
            </w:pPr>
          </w:p>
          <w:p w:rsidR="0030791C" w:rsidRPr="007B6A75" w:rsidRDefault="0030791C" w:rsidP="00B72873">
            <w:pPr>
              <w:jc w:val="both"/>
              <w:rPr>
                <w:sz w:val="20"/>
                <w:szCs w:val="20"/>
              </w:rPr>
            </w:pPr>
            <w:r w:rsidRPr="009F54B3">
              <w:rPr>
                <w:b/>
              </w:rPr>
              <w:t xml:space="preserve">Metodinių darbų formos </w:t>
            </w:r>
            <w:r w:rsidRPr="007B6A75">
              <w:rPr>
                <w:b/>
                <w:sz w:val="20"/>
                <w:szCs w:val="20"/>
              </w:rPr>
              <w:t>(</w:t>
            </w:r>
            <w:r w:rsidRPr="007B6A75">
              <w:rPr>
                <w:sz w:val="20"/>
                <w:szCs w:val="20"/>
              </w:rPr>
              <w:t>straipsnis, tezės, referatai, aprašai, didaktinės ir vaizdinės priemonės, renginių scenarijai, kūrybiniai ir tiriamieji darbai, vadovų veiklos patirtis, neformalaus ugdymo patirtis, mokinių veiklos darbai, pasirenkamųjų programų ir modulių pavyzdžiai, testai ir t.t.)</w:t>
            </w:r>
          </w:p>
          <w:p w:rsidR="0030791C" w:rsidRPr="009F54B3" w:rsidRDefault="0030791C" w:rsidP="00B72873">
            <w:pPr>
              <w:jc w:val="both"/>
              <w:rPr>
                <w:b/>
              </w:rPr>
            </w:pPr>
          </w:p>
        </w:tc>
        <w:tc>
          <w:tcPr>
            <w:tcW w:w="5605" w:type="dxa"/>
          </w:tcPr>
          <w:p w:rsidR="0030791C" w:rsidRPr="009F54B3" w:rsidRDefault="0030791C" w:rsidP="00B72873">
            <w:pPr>
              <w:jc w:val="both"/>
            </w:pPr>
            <w:r>
              <w:t>Integruota pamoka: kryžiažodžių sprendimas, ketureilių ir mini situacijų kūrimas, karikatūrų piešimas.</w:t>
            </w:r>
          </w:p>
        </w:tc>
      </w:tr>
      <w:tr w:rsidR="0030791C" w:rsidRPr="009F54B3" w:rsidTr="00B72873">
        <w:trPr>
          <w:trHeight w:val="240"/>
        </w:trPr>
        <w:tc>
          <w:tcPr>
            <w:tcW w:w="468" w:type="dxa"/>
            <w:vMerge w:val="restart"/>
          </w:tcPr>
          <w:p w:rsidR="0030791C" w:rsidRDefault="0030791C" w:rsidP="00B72873">
            <w:pPr>
              <w:rPr>
                <w:b/>
              </w:rPr>
            </w:pPr>
          </w:p>
          <w:p w:rsidR="0030791C" w:rsidRPr="009F54B3" w:rsidRDefault="0030791C" w:rsidP="00B72873">
            <w:pPr>
              <w:rPr>
                <w:b/>
              </w:rPr>
            </w:pPr>
            <w:r w:rsidRPr="009F54B3">
              <w:rPr>
                <w:b/>
              </w:rPr>
              <w:t xml:space="preserve">5. </w:t>
            </w:r>
          </w:p>
        </w:tc>
        <w:tc>
          <w:tcPr>
            <w:tcW w:w="1800" w:type="dxa"/>
            <w:vMerge w:val="restart"/>
          </w:tcPr>
          <w:p w:rsidR="0030791C" w:rsidRDefault="0030791C" w:rsidP="00B72873">
            <w:pPr>
              <w:rPr>
                <w:b/>
              </w:rPr>
            </w:pPr>
          </w:p>
          <w:p w:rsidR="0030791C" w:rsidRPr="009F54B3" w:rsidRDefault="0030791C" w:rsidP="00B72873">
            <w:pPr>
              <w:rPr>
                <w:b/>
              </w:rPr>
            </w:pPr>
            <w:r w:rsidRPr="009F54B3">
              <w:rPr>
                <w:b/>
              </w:rPr>
              <w:t>Autorius arba jų grupė</w:t>
            </w:r>
          </w:p>
        </w:tc>
        <w:tc>
          <w:tcPr>
            <w:tcW w:w="1980" w:type="dxa"/>
            <w:gridSpan w:val="2"/>
          </w:tcPr>
          <w:p w:rsidR="0030791C" w:rsidRDefault="0030791C" w:rsidP="00B72873">
            <w:pPr>
              <w:rPr>
                <w:b/>
              </w:rPr>
            </w:pPr>
          </w:p>
          <w:p w:rsidR="0030791C" w:rsidRDefault="0030791C" w:rsidP="00B72873">
            <w:pPr>
              <w:rPr>
                <w:b/>
              </w:rPr>
            </w:pPr>
            <w:r w:rsidRPr="009F54B3">
              <w:rPr>
                <w:b/>
              </w:rPr>
              <w:t>Vardas, pavardė</w:t>
            </w:r>
          </w:p>
          <w:p w:rsidR="0030791C" w:rsidRPr="009F54B3" w:rsidRDefault="0030791C" w:rsidP="00B72873">
            <w:pPr>
              <w:rPr>
                <w:b/>
              </w:rPr>
            </w:pPr>
          </w:p>
        </w:tc>
        <w:tc>
          <w:tcPr>
            <w:tcW w:w="5605" w:type="dxa"/>
          </w:tcPr>
          <w:p w:rsidR="0030791C" w:rsidRPr="009F54B3" w:rsidRDefault="0030791C" w:rsidP="00B72873">
            <w:pPr>
              <w:jc w:val="both"/>
            </w:pPr>
            <w:r>
              <w:t>Anastazija Jankauskienė</w:t>
            </w:r>
          </w:p>
        </w:tc>
      </w:tr>
      <w:tr w:rsidR="0030791C" w:rsidRPr="009F54B3" w:rsidTr="00B72873">
        <w:trPr>
          <w:trHeight w:val="300"/>
        </w:trPr>
        <w:tc>
          <w:tcPr>
            <w:tcW w:w="468" w:type="dxa"/>
            <w:vMerge/>
          </w:tcPr>
          <w:p w:rsidR="0030791C" w:rsidRPr="009F54B3" w:rsidRDefault="0030791C" w:rsidP="00B72873">
            <w:pPr>
              <w:rPr>
                <w:b/>
              </w:rPr>
            </w:pPr>
          </w:p>
        </w:tc>
        <w:tc>
          <w:tcPr>
            <w:tcW w:w="1800" w:type="dxa"/>
            <w:vMerge/>
          </w:tcPr>
          <w:p w:rsidR="0030791C" w:rsidRPr="009F54B3" w:rsidRDefault="0030791C" w:rsidP="00B72873">
            <w:pPr>
              <w:rPr>
                <w:b/>
              </w:rPr>
            </w:pPr>
          </w:p>
        </w:tc>
        <w:tc>
          <w:tcPr>
            <w:tcW w:w="1980" w:type="dxa"/>
            <w:gridSpan w:val="2"/>
          </w:tcPr>
          <w:p w:rsidR="0030791C" w:rsidRDefault="0030791C" w:rsidP="00B72873">
            <w:pPr>
              <w:rPr>
                <w:b/>
              </w:rPr>
            </w:pPr>
          </w:p>
          <w:p w:rsidR="0030791C" w:rsidRDefault="0030791C" w:rsidP="00B72873">
            <w:pPr>
              <w:rPr>
                <w:b/>
              </w:rPr>
            </w:pPr>
            <w:r w:rsidRPr="009F54B3">
              <w:rPr>
                <w:b/>
              </w:rPr>
              <w:t xml:space="preserve">Pareigos </w:t>
            </w:r>
          </w:p>
          <w:p w:rsidR="0030791C" w:rsidRPr="009F54B3" w:rsidRDefault="0030791C" w:rsidP="00B72873">
            <w:pPr>
              <w:rPr>
                <w:b/>
              </w:rPr>
            </w:pPr>
          </w:p>
        </w:tc>
        <w:tc>
          <w:tcPr>
            <w:tcW w:w="5605" w:type="dxa"/>
          </w:tcPr>
          <w:p w:rsidR="0030791C" w:rsidRPr="009F54B3" w:rsidRDefault="0030791C" w:rsidP="00B72873">
            <w:pPr>
              <w:jc w:val="both"/>
            </w:pPr>
            <w:r>
              <w:t>Dailės ir technologijų mokytoja</w:t>
            </w:r>
          </w:p>
        </w:tc>
      </w:tr>
      <w:tr w:rsidR="0030791C" w:rsidRPr="009F54B3" w:rsidTr="00B72873">
        <w:trPr>
          <w:trHeight w:val="1010"/>
        </w:trPr>
        <w:tc>
          <w:tcPr>
            <w:tcW w:w="468" w:type="dxa"/>
            <w:vMerge/>
          </w:tcPr>
          <w:p w:rsidR="0030791C" w:rsidRPr="009F54B3" w:rsidRDefault="0030791C" w:rsidP="00B72873">
            <w:pPr>
              <w:rPr>
                <w:b/>
              </w:rPr>
            </w:pPr>
          </w:p>
        </w:tc>
        <w:tc>
          <w:tcPr>
            <w:tcW w:w="1800" w:type="dxa"/>
            <w:vMerge/>
          </w:tcPr>
          <w:p w:rsidR="0030791C" w:rsidRPr="009F54B3" w:rsidRDefault="0030791C" w:rsidP="00B72873">
            <w:pPr>
              <w:rPr>
                <w:b/>
              </w:rPr>
            </w:pPr>
          </w:p>
        </w:tc>
        <w:tc>
          <w:tcPr>
            <w:tcW w:w="1980" w:type="dxa"/>
            <w:gridSpan w:val="2"/>
          </w:tcPr>
          <w:p w:rsidR="0030791C" w:rsidRDefault="0030791C" w:rsidP="00B72873">
            <w:pPr>
              <w:rPr>
                <w:b/>
              </w:rPr>
            </w:pPr>
          </w:p>
          <w:p w:rsidR="0030791C" w:rsidRDefault="0030791C" w:rsidP="00B72873">
            <w:pPr>
              <w:rPr>
                <w:b/>
              </w:rPr>
            </w:pPr>
            <w:proofErr w:type="spellStart"/>
            <w:r w:rsidRPr="009F54B3">
              <w:rPr>
                <w:b/>
              </w:rPr>
              <w:t>Kvalif</w:t>
            </w:r>
            <w:proofErr w:type="spellEnd"/>
            <w:r w:rsidRPr="009F54B3">
              <w:rPr>
                <w:b/>
              </w:rPr>
              <w:t>. Kategorija</w:t>
            </w:r>
          </w:p>
          <w:p w:rsidR="0030791C" w:rsidRPr="009F54B3" w:rsidRDefault="0030791C" w:rsidP="00B72873">
            <w:pPr>
              <w:rPr>
                <w:b/>
              </w:rPr>
            </w:pPr>
          </w:p>
        </w:tc>
        <w:tc>
          <w:tcPr>
            <w:tcW w:w="5605" w:type="dxa"/>
          </w:tcPr>
          <w:p w:rsidR="0030791C" w:rsidRPr="009F54B3" w:rsidRDefault="0030791C" w:rsidP="00B72873">
            <w:pPr>
              <w:jc w:val="both"/>
            </w:pPr>
            <w:r>
              <w:t>Vyresnioji mokytoja</w:t>
            </w:r>
          </w:p>
        </w:tc>
      </w:tr>
      <w:tr w:rsidR="0030791C" w:rsidRPr="009F54B3" w:rsidTr="00B72873">
        <w:tc>
          <w:tcPr>
            <w:tcW w:w="468" w:type="dxa"/>
          </w:tcPr>
          <w:p w:rsidR="0030791C" w:rsidRDefault="0030791C" w:rsidP="00B72873">
            <w:pPr>
              <w:rPr>
                <w:b/>
              </w:rPr>
            </w:pPr>
          </w:p>
          <w:p w:rsidR="0030791C" w:rsidRPr="009F54B3" w:rsidRDefault="0030791C" w:rsidP="00B72873">
            <w:pPr>
              <w:rPr>
                <w:b/>
              </w:rPr>
            </w:pPr>
            <w:r w:rsidRPr="009F54B3">
              <w:rPr>
                <w:b/>
              </w:rPr>
              <w:t>6.</w:t>
            </w:r>
          </w:p>
        </w:tc>
        <w:tc>
          <w:tcPr>
            <w:tcW w:w="3780" w:type="dxa"/>
            <w:gridSpan w:val="3"/>
          </w:tcPr>
          <w:p w:rsidR="0030791C" w:rsidRDefault="0030791C" w:rsidP="00B72873">
            <w:pPr>
              <w:rPr>
                <w:b/>
              </w:rPr>
            </w:pPr>
          </w:p>
          <w:p w:rsidR="0030791C" w:rsidRDefault="0030791C" w:rsidP="00B72873">
            <w:pPr>
              <w:rPr>
                <w:b/>
              </w:rPr>
            </w:pPr>
            <w:r w:rsidRPr="009F54B3">
              <w:rPr>
                <w:b/>
              </w:rPr>
              <w:t>Anotacija (iki 5 sakinių)</w:t>
            </w:r>
          </w:p>
          <w:p w:rsidR="0030791C" w:rsidRPr="009F54B3" w:rsidRDefault="0030791C" w:rsidP="00B72873">
            <w:pPr>
              <w:rPr>
                <w:b/>
              </w:rPr>
            </w:pPr>
          </w:p>
        </w:tc>
        <w:tc>
          <w:tcPr>
            <w:tcW w:w="5605" w:type="dxa"/>
          </w:tcPr>
          <w:p w:rsidR="0030791C" w:rsidRPr="009F54B3" w:rsidRDefault="0030791C" w:rsidP="00B72873">
            <w:pPr>
              <w:jc w:val="both"/>
            </w:pPr>
            <w:r>
              <w:t>Gyvenimo įgūdžiams formuoti ypač tinka aktyvieji mokymo metodai. Taip mokiniai gaus ne vien akademinių  žinių  ir gebėjimų, bet kartu bus ugdomi sveikos gyvensenos įgūdžiai bei formuojamos nuostatos. Skatins susimąstyti ko mes verti, jei mūsų elgesį lemia kitų įtaka, o ne mūsų pačių sveikas protas. Sąmoningu ir atsakingu savo elgesiu kiekvienas iš mūsų gali ir turi prisidėti prie sveikesnio bei laimingesnio savo gyvenimo kūrimo.</w:t>
            </w:r>
          </w:p>
        </w:tc>
      </w:tr>
      <w:tr w:rsidR="0030791C" w:rsidRPr="009F54B3" w:rsidTr="00B72873">
        <w:tc>
          <w:tcPr>
            <w:tcW w:w="468" w:type="dxa"/>
          </w:tcPr>
          <w:p w:rsidR="0030791C" w:rsidRDefault="0030791C" w:rsidP="00B72873">
            <w:pPr>
              <w:rPr>
                <w:b/>
              </w:rPr>
            </w:pPr>
          </w:p>
          <w:p w:rsidR="0030791C" w:rsidRPr="009F54B3" w:rsidRDefault="0030791C" w:rsidP="00B72873">
            <w:pPr>
              <w:rPr>
                <w:b/>
              </w:rPr>
            </w:pPr>
            <w:r w:rsidRPr="009F54B3">
              <w:rPr>
                <w:b/>
              </w:rPr>
              <w:t>7.</w:t>
            </w:r>
          </w:p>
        </w:tc>
        <w:tc>
          <w:tcPr>
            <w:tcW w:w="3780" w:type="dxa"/>
            <w:gridSpan w:val="3"/>
          </w:tcPr>
          <w:p w:rsidR="0030791C" w:rsidRDefault="0030791C" w:rsidP="00B72873">
            <w:pPr>
              <w:rPr>
                <w:b/>
              </w:rPr>
            </w:pPr>
          </w:p>
          <w:p w:rsidR="0030791C" w:rsidRDefault="0030791C" w:rsidP="00B72873">
            <w:pPr>
              <w:rPr>
                <w:b/>
              </w:rPr>
            </w:pPr>
            <w:r w:rsidRPr="009F54B3">
              <w:rPr>
                <w:b/>
              </w:rPr>
              <w:t>Darbo pristatymo data</w:t>
            </w:r>
          </w:p>
          <w:p w:rsidR="0030791C" w:rsidRPr="009F54B3" w:rsidRDefault="0030791C" w:rsidP="00B72873">
            <w:pPr>
              <w:rPr>
                <w:b/>
              </w:rPr>
            </w:pPr>
          </w:p>
        </w:tc>
        <w:tc>
          <w:tcPr>
            <w:tcW w:w="5605" w:type="dxa"/>
          </w:tcPr>
          <w:p w:rsidR="0030791C" w:rsidRPr="009F54B3" w:rsidRDefault="0030791C" w:rsidP="00B72873">
            <w:pPr>
              <w:jc w:val="both"/>
            </w:pPr>
            <w:r>
              <w:t>2009-01-16</w:t>
            </w:r>
          </w:p>
        </w:tc>
      </w:tr>
      <w:tr w:rsidR="0030791C" w:rsidRPr="009F54B3" w:rsidTr="00B72873">
        <w:tc>
          <w:tcPr>
            <w:tcW w:w="468" w:type="dxa"/>
            <w:vMerge w:val="restart"/>
          </w:tcPr>
          <w:p w:rsidR="0030791C" w:rsidRDefault="0030791C" w:rsidP="00B72873">
            <w:pPr>
              <w:rPr>
                <w:b/>
              </w:rPr>
            </w:pPr>
          </w:p>
          <w:p w:rsidR="0030791C" w:rsidRPr="009F54B3" w:rsidRDefault="0030791C" w:rsidP="00B72873">
            <w:pPr>
              <w:rPr>
                <w:b/>
              </w:rPr>
            </w:pPr>
            <w:r w:rsidRPr="009F54B3">
              <w:rPr>
                <w:b/>
              </w:rPr>
              <w:t>8.</w:t>
            </w:r>
          </w:p>
        </w:tc>
        <w:tc>
          <w:tcPr>
            <w:tcW w:w="1800" w:type="dxa"/>
            <w:vMerge w:val="restart"/>
          </w:tcPr>
          <w:p w:rsidR="0030791C" w:rsidRPr="009F54B3" w:rsidRDefault="0030791C" w:rsidP="00B72873">
            <w:pPr>
              <w:rPr>
                <w:b/>
              </w:rPr>
            </w:pPr>
            <w:r w:rsidRPr="009F54B3">
              <w:rPr>
                <w:b/>
              </w:rPr>
              <w:t xml:space="preserve">Darbas saugomas </w:t>
            </w:r>
          </w:p>
        </w:tc>
        <w:tc>
          <w:tcPr>
            <w:tcW w:w="1980" w:type="dxa"/>
            <w:gridSpan w:val="2"/>
          </w:tcPr>
          <w:p w:rsidR="0030791C" w:rsidRPr="009F54B3" w:rsidRDefault="0030791C" w:rsidP="00B72873">
            <w:pPr>
              <w:rPr>
                <w:b/>
              </w:rPr>
            </w:pPr>
            <w:r w:rsidRPr="009F54B3">
              <w:rPr>
                <w:b/>
              </w:rPr>
              <w:t>Įstaigos pavadinimas</w:t>
            </w:r>
          </w:p>
        </w:tc>
        <w:tc>
          <w:tcPr>
            <w:tcW w:w="5605" w:type="dxa"/>
          </w:tcPr>
          <w:p w:rsidR="0030791C" w:rsidRPr="009F54B3" w:rsidRDefault="0030791C" w:rsidP="00B72873">
            <w:pPr>
              <w:jc w:val="both"/>
            </w:pPr>
            <w:r>
              <w:t>Šilalės r. Obelyno pagrindinė mokykla</w:t>
            </w:r>
          </w:p>
        </w:tc>
      </w:tr>
      <w:tr w:rsidR="0030791C" w:rsidRPr="009F54B3" w:rsidTr="00B72873">
        <w:tc>
          <w:tcPr>
            <w:tcW w:w="468" w:type="dxa"/>
            <w:vMerge/>
          </w:tcPr>
          <w:p w:rsidR="0030791C" w:rsidRPr="009F54B3" w:rsidRDefault="0030791C" w:rsidP="00B72873">
            <w:pPr>
              <w:rPr>
                <w:b/>
              </w:rPr>
            </w:pPr>
          </w:p>
        </w:tc>
        <w:tc>
          <w:tcPr>
            <w:tcW w:w="1800" w:type="dxa"/>
            <w:vMerge/>
          </w:tcPr>
          <w:p w:rsidR="0030791C" w:rsidRPr="009F54B3" w:rsidRDefault="0030791C" w:rsidP="00B72873">
            <w:pPr>
              <w:rPr>
                <w:b/>
              </w:rPr>
            </w:pPr>
          </w:p>
        </w:tc>
        <w:tc>
          <w:tcPr>
            <w:tcW w:w="1980" w:type="dxa"/>
            <w:gridSpan w:val="2"/>
          </w:tcPr>
          <w:p w:rsidR="0030791C" w:rsidRDefault="0030791C" w:rsidP="00B72873">
            <w:pPr>
              <w:rPr>
                <w:b/>
              </w:rPr>
            </w:pPr>
          </w:p>
          <w:p w:rsidR="0030791C" w:rsidRPr="009F54B3" w:rsidRDefault="0030791C" w:rsidP="00B72873">
            <w:pPr>
              <w:rPr>
                <w:b/>
              </w:rPr>
            </w:pPr>
            <w:r w:rsidRPr="009F54B3">
              <w:rPr>
                <w:b/>
              </w:rPr>
              <w:t xml:space="preserve">Kabinetas </w:t>
            </w:r>
          </w:p>
        </w:tc>
        <w:tc>
          <w:tcPr>
            <w:tcW w:w="5605" w:type="dxa"/>
          </w:tcPr>
          <w:p w:rsidR="0030791C" w:rsidRPr="009F54B3" w:rsidRDefault="0030791C" w:rsidP="00B72873">
            <w:pPr>
              <w:jc w:val="both"/>
            </w:pPr>
            <w:r>
              <w:t>Dailės kabinete</w:t>
            </w:r>
          </w:p>
        </w:tc>
      </w:tr>
    </w:tbl>
    <w:p w:rsidR="00D839CD" w:rsidRDefault="00D839CD"/>
    <w:sectPr w:rsidR="00D839CD" w:rsidSect="005B6978">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1C"/>
    <w:rsid w:val="0030791C"/>
    <w:rsid w:val="005B6978"/>
    <w:rsid w:val="00D839CD"/>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0791C"/>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0791C"/>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Words>
  <Characters>563</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TaisykIT</cp:lastModifiedBy>
  <cp:revision>2</cp:revision>
  <dcterms:created xsi:type="dcterms:W3CDTF">2015-06-19T12:54:00Z</dcterms:created>
  <dcterms:modified xsi:type="dcterms:W3CDTF">2015-06-19T14:33:00Z</dcterms:modified>
</cp:coreProperties>
</file>