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88" w:rsidRPr="009F54B3" w:rsidRDefault="00587F88" w:rsidP="00587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54B3">
        <w:rPr>
          <w:b/>
          <w:sz w:val="28"/>
          <w:szCs w:val="28"/>
        </w:rPr>
        <w:t>Metodinio darbo aprašas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587F88" w:rsidRPr="009F54B3" w:rsidTr="00B72873">
        <w:trPr>
          <w:trHeight w:val="255"/>
        </w:trPr>
        <w:tc>
          <w:tcPr>
            <w:tcW w:w="468" w:type="dxa"/>
            <w:vMerge w:val="restart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587F88" w:rsidRPr="009F54B3" w:rsidTr="00B72873">
        <w:trPr>
          <w:trHeight w:val="315"/>
        </w:trPr>
        <w:tc>
          <w:tcPr>
            <w:tcW w:w="468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844957337</w:t>
            </w:r>
          </w:p>
        </w:tc>
      </w:tr>
      <w:tr w:rsidR="00587F88" w:rsidRPr="009F54B3" w:rsidTr="00B72873">
        <w:trPr>
          <w:trHeight w:val="355"/>
        </w:trPr>
        <w:tc>
          <w:tcPr>
            <w:tcW w:w="468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spacing w:line="480" w:lineRule="auto"/>
              <w:jc w:val="both"/>
            </w:pPr>
          </w:p>
          <w:p w:rsidR="00587F88" w:rsidRPr="003A03C5" w:rsidRDefault="00587F88" w:rsidP="00B72873">
            <w:pPr>
              <w:spacing w:line="480" w:lineRule="auto"/>
              <w:jc w:val="both"/>
            </w:pPr>
            <w:proofErr w:type="spellStart"/>
            <w:r>
              <w:t>a.stulg</w:t>
            </w:r>
            <w:proofErr w:type="spellEnd"/>
            <w:r>
              <w:t>.</w:t>
            </w:r>
            <w:r>
              <w:rPr>
                <w:lang w:val="en-US"/>
              </w:rPr>
              <w:t>@</w:t>
            </w:r>
            <w:proofErr w:type="spellStart"/>
            <w:r>
              <w:t>takas.lt</w:t>
            </w:r>
            <w:proofErr w:type="spellEnd"/>
          </w:p>
        </w:tc>
      </w:tr>
      <w:tr w:rsidR="00587F88" w:rsidRPr="009F54B3" w:rsidTr="00B72873">
        <w:tc>
          <w:tcPr>
            <w:tcW w:w="468" w:type="dxa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Kultūrinė- pažintinė veikla</w:t>
            </w:r>
          </w:p>
        </w:tc>
      </w:tr>
      <w:tr w:rsidR="00587F88" w:rsidRPr="009F54B3" w:rsidTr="00B72873">
        <w:tc>
          <w:tcPr>
            <w:tcW w:w="468" w:type="dxa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587F88" w:rsidRPr="009F54B3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Šimtadienio šventė</w:t>
            </w:r>
          </w:p>
        </w:tc>
      </w:tr>
      <w:tr w:rsidR="00587F88" w:rsidRPr="009F54B3" w:rsidTr="00B72873">
        <w:tc>
          <w:tcPr>
            <w:tcW w:w="468" w:type="dxa"/>
          </w:tcPr>
          <w:p w:rsidR="00587F88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587F88" w:rsidRPr="00DE30E0" w:rsidRDefault="00587F88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Popietės scenarijus</w:t>
            </w:r>
          </w:p>
        </w:tc>
      </w:tr>
      <w:tr w:rsidR="00587F88" w:rsidRPr="009F54B3" w:rsidTr="00B72873">
        <w:trPr>
          <w:trHeight w:val="240"/>
        </w:trPr>
        <w:tc>
          <w:tcPr>
            <w:tcW w:w="468" w:type="dxa"/>
            <w:vMerge w:val="restart"/>
          </w:tcPr>
          <w:p w:rsidR="00587F88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587F88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587F88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  <w:r>
              <w:t xml:space="preserve">Laima </w:t>
            </w:r>
            <w:proofErr w:type="spellStart"/>
            <w:r>
              <w:t>Šalkauskienė</w:t>
            </w:r>
            <w:proofErr w:type="spellEnd"/>
          </w:p>
          <w:p w:rsidR="00587F88" w:rsidRPr="009F54B3" w:rsidRDefault="00587F88" w:rsidP="00B72873">
            <w:pPr>
              <w:jc w:val="both"/>
            </w:pPr>
            <w:r>
              <w:t xml:space="preserve">Modesta </w:t>
            </w:r>
            <w:proofErr w:type="spellStart"/>
            <w:r>
              <w:t>Gulbinaitė</w:t>
            </w:r>
            <w:proofErr w:type="spellEnd"/>
          </w:p>
        </w:tc>
      </w:tr>
      <w:tr w:rsidR="00587F88" w:rsidRPr="009F54B3" w:rsidTr="00B72873">
        <w:trPr>
          <w:trHeight w:val="300"/>
        </w:trPr>
        <w:tc>
          <w:tcPr>
            <w:tcW w:w="468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587F88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11  klasių auklėtojos</w:t>
            </w:r>
          </w:p>
        </w:tc>
      </w:tr>
      <w:tr w:rsidR="00587F88" w:rsidRPr="009F54B3" w:rsidTr="00B72873">
        <w:trPr>
          <w:trHeight w:val="300"/>
        </w:trPr>
        <w:tc>
          <w:tcPr>
            <w:tcW w:w="468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587F88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Vyr. mokytojos</w:t>
            </w:r>
          </w:p>
        </w:tc>
      </w:tr>
      <w:tr w:rsidR="00587F88" w:rsidRPr="009F54B3" w:rsidTr="00B72873">
        <w:tc>
          <w:tcPr>
            <w:tcW w:w="468" w:type="dxa"/>
          </w:tcPr>
          <w:p w:rsidR="00587F88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587F88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Pr="009F54B3" w:rsidRDefault="00587F88" w:rsidP="00B72873">
            <w:pPr>
              <w:jc w:val="both"/>
            </w:pPr>
            <w:r>
              <w:t xml:space="preserve">Lygiai devintą ryto dvyliktokai renkasi į „ </w:t>
            </w:r>
            <w:proofErr w:type="spellStart"/>
            <w:r>
              <w:t>Titaniko</w:t>
            </w:r>
            <w:proofErr w:type="spellEnd"/>
            <w:r>
              <w:t>“ pokylių salę. Lydimi nuostabios melodijos garsų sukasi valso sūkuryje. Staiga pasigirsta grėsmingi, perspėjantys garsai. Atsitiko tai, ko niekas nesitikėjo. Piratų laivas „ Juodasis perlas“ užpuola taikius keleivius. Nors tenka patirti daug nuotykių ir išbandymų, dvyliktokai juos nugali ir pakviečiami į iškilmingą šventę vakare.</w:t>
            </w:r>
          </w:p>
        </w:tc>
      </w:tr>
      <w:tr w:rsidR="00587F88" w:rsidRPr="009F54B3" w:rsidTr="00B72873">
        <w:tc>
          <w:tcPr>
            <w:tcW w:w="468" w:type="dxa"/>
          </w:tcPr>
          <w:p w:rsidR="00587F88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587F88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2009- 02- 06</w:t>
            </w:r>
          </w:p>
        </w:tc>
      </w:tr>
      <w:tr w:rsidR="00587F88" w:rsidRPr="009F54B3" w:rsidTr="00B72873">
        <w:tc>
          <w:tcPr>
            <w:tcW w:w="468" w:type="dxa"/>
            <w:vMerge w:val="restart"/>
          </w:tcPr>
          <w:p w:rsidR="00587F88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587F88" w:rsidRDefault="00587F88" w:rsidP="00B72873">
            <w:pPr>
              <w:rPr>
                <w:b/>
              </w:rPr>
            </w:pPr>
          </w:p>
          <w:p w:rsidR="00587F88" w:rsidRPr="009F54B3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587F88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587F88" w:rsidRPr="009F54B3" w:rsidTr="00B72873">
        <w:trPr>
          <w:trHeight w:val="577"/>
        </w:trPr>
        <w:tc>
          <w:tcPr>
            <w:tcW w:w="468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587F88" w:rsidRDefault="00587F88" w:rsidP="00B72873">
            <w:pPr>
              <w:rPr>
                <w:b/>
              </w:rPr>
            </w:pPr>
          </w:p>
          <w:p w:rsidR="00587F88" w:rsidRDefault="00587F88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587F88" w:rsidRPr="009F54B3" w:rsidRDefault="00587F8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587F88" w:rsidRDefault="00587F88" w:rsidP="00B72873">
            <w:pPr>
              <w:jc w:val="both"/>
            </w:pPr>
          </w:p>
          <w:p w:rsidR="00587F88" w:rsidRPr="009F54B3" w:rsidRDefault="00587F88" w:rsidP="00B72873">
            <w:pPr>
              <w:jc w:val="both"/>
            </w:pPr>
            <w:r>
              <w:t>Pavaduotojų kabinetas</w:t>
            </w:r>
          </w:p>
        </w:tc>
      </w:tr>
    </w:tbl>
    <w:p w:rsidR="00D839CD" w:rsidRDefault="00D839CD">
      <w:bookmarkStart w:id="0" w:name="_GoBack"/>
      <w:bookmarkEnd w:id="0"/>
    </w:p>
    <w:sectPr w:rsidR="00D839CD" w:rsidSect="002D34A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8"/>
    <w:rsid w:val="002D34A1"/>
    <w:rsid w:val="00587F88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8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8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2015-06-19T12:30:00Z</dcterms:created>
  <dcterms:modified xsi:type="dcterms:W3CDTF">2015-06-19T14:34:00Z</dcterms:modified>
</cp:coreProperties>
</file>