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25" w:rsidRPr="009F54B3" w:rsidRDefault="002D3A25" w:rsidP="002D3A2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2D3A25" w:rsidRDefault="002D3A25" w:rsidP="002D3A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5"/>
      </w:tblGrid>
      <w:tr w:rsidR="002D3A25" w:rsidRPr="009F54B3" w:rsidTr="00B72873">
        <w:trPr>
          <w:trHeight w:val="255"/>
        </w:trPr>
        <w:tc>
          <w:tcPr>
            <w:tcW w:w="468" w:type="dxa"/>
            <w:vMerge w:val="restart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Pr="009F54B3" w:rsidRDefault="002D3A25" w:rsidP="00B72873">
            <w:pPr>
              <w:jc w:val="both"/>
            </w:pPr>
            <w:r>
              <w:t>Šilalės r. Kaltinėnų A. Stulginskio vid. mokykla</w:t>
            </w:r>
          </w:p>
        </w:tc>
      </w:tr>
      <w:tr w:rsidR="002D3A25" w:rsidRPr="009F54B3" w:rsidTr="00B72873">
        <w:trPr>
          <w:trHeight w:val="315"/>
        </w:trPr>
        <w:tc>
          <w:tcPr>
            <w:tcW w:w="468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Pr="00A22185" w:rsidRDefault="002D3A25" w:rsidP="00B72873">
            <w:pPr>
              <w:jc w:val="both"/>
            </w:pPr>
          </w:p>
          <w:p w:rsidR="002D3A25" w:rsidRPr="00A22185" w:rsidRDefault="002D3A25" w:rsidP="00B72873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  <w:sz w:val="19"/>
                <w:szCs w:val="19"/>
              </w:rPr>
              <w:t>57205</w:t>
            </w:r>
          </w:p>
        </w:tc>
      </w:tr>
      <w:tr w:rsidR="002D3A25" w:rsidRPr="009F54B3" w:rsidTr="00B72873">
        <w:trPr>
          <w:trHeight w:val="355"/>
        </w:trPr>
        <w:tc>
          <w:tcPr>
            <w:tcW w:w="468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spacing w:line="480" w:lineRule="auto"/>
              <w:jc w:val="both"/>
              <w:rPr>
                <w:color w:val="000000"/>
                <w:sz w:val="19"/>
                <w:szCs w:val="19"/>
              </w:rPr>
            </w:pPr>
          </w:p>
          <w:p w:rsidR="002D3A25" w:rsidRPr="00A22185" w:rsidRDefault="00153925" w:rsidP="00B72873">
            <w:pPr>
              <w:spacing w:line="480" w:lineRule="auto"/>
              <w:jc w:val="both"/>
            </w:pPr>
            <w:hyperlink r:id="rId5" w:tgtFrame="_blank" w:history="1">
              <w:r w:rsidR="002D3A25">
                <w:rPr>
                  <w:rStyle w:val="Hipersaitas"/>
                  <w:rFonts w:ascii="Arial" w:hAnsi="Arial" w:cs="Arial"/>
                  <w:sz w:val="19"/>
                  <w:szCs w:val="19"/>
                </w:rPr>
                <w:t>a.stulg@takas.lt</w:t>
              </w:r>
            </w:hyperlink>
          </w:p>
        </w:tc>
      </w:tr>
      <w:tr w:rsidR="002D3A25" w:rsidRPr="009F54B3" w:rsidTr="00B72873">
        <w:trPr>
          <w:trHeight w:val="686"/>
        </w:trPr>
        <w:tc>
          <w:tcPr>
            <w:tcW w:w="468" w:type="dxa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Pr="00A22185" w:rsidRDefault="002D3A25" w:rsidP="00B72873">
            <w:pPr>
              <w:jc w:val="both"/>
            </w:pPr>
          </w:p>
          <w:p w:rsidR="002D3A25" w:rsidRPr="00A22185" w:rsidRDefault="002D3A25" w:rsidP="00B72873">
            <w:pPr>
              <w:jc w:val="both"/>
            </w:pPr>
            <w:r>
              <w:t>Specialus ugdymas, logopedinės pratybos</w:t>
            </w:r>
          </w:p>
        </w:tc>
      </w:tr>
      <w:tr w:rsidR="002D3A25" w:rsidRPr="009F54B3" w:rsidTr="00B72873">
        <w:tc>
          <w:tcPr>
            <w:tcW w:w="468" w:type="dxa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2D3A25" w:rsidRPr="009F54B3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Pr="00A22185" w:rsidRDefault="002D3A25" w:rsidP="00B72873">
            <w:pPr>
              <w:jc w:val="both"/>
            </w:pPr>
            <w:r>
              <w:t>Mokymo priemonė skaitymo įgūdžiams lavinti</w:t>
            </w:r>
          </w:p>
          <w:p w:rsidR="002D3A25" w:rsidRPr="00A22185" w:rsidRDefault="002D3A25" w:rsidP="00B72873">
            <w:pPr>
              <w:jc w:val="both"/>
            </w:pPr>
          </w:p>
        </w:tc>
      </w:tr>
      <w:tr w:rsidR="002D3A25" w:rsidRPr="009F54B3" w:rsidTr="00B72873">
        <w:trPr>
          <w:trHeight w:val="1763"/>
        </w:trPr>
        <w:tc>
          <w:tcPr>
            <w:tcW w:w="468" w:type="dxa"/>
          </w:tcPr>
          <w:p w:rsidR="002D3A25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2D3A25" w:rsidRPr="009F5F94" w:rsidRDefault="002D3A25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Pr="009F54B3" w:rsidRDefault="002D3A25" w:rsidP="00B72873">
            <w:pPr>
              <w:jc w:val="both"/>
            </w:pPr>
            <w:r>
              <w:t xml:space="preserve">Didaktinė priemonė </w:t>
            </w:r>
          </w:p>
        </w:tc>
      </w:tr>
      <w:tr w:rsidR="002D3A25" w:rsidRPr="009F54B3" w:rsidTr="00B72873">
        <w:trPr>
          <w:trHeight w:val="240"/>
        </w:trPr>
        <w:tc>
          <w:tcPr>
            <w:tcW w:w="468" w:type="dxa"/>
            <w:vMerge w:val="restart"/>
          </w:tcPr>
          <w:p w:rsidR="002D3A25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2D3A25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2D3A25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Pr="009F54B3" w:rsidRDefault="002D3A25" w:rsidP="00B72873">
            <w:pPr>
              <w:jc w:val="both"/>
            </w:pPr>
            <w:r>
              <w:t>Asta Petravičienė</w:t>
            </w:r>
          </w:p>
        </w:tc>
      </w:tr>
      <w:tr w:rsidR="002D3A25" w:rsidRPr="009F54B3" w:rsidTr="00B72873">
        <w:trPr>
          <w:trHeight w:val="300"/>
        </w:trPr>
        <w:tc>
          <w:tcPr>
            <w:tcW w:w="468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D3A25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Pr="009F54B3" w:rsidRDefault="002D3A25" w:rsidP="00B72873">
            <w:pPr>
              <w:jc w:val="both"/>
            </w:pPr>
            <w:r>
              <w:t xml:space="preserve">Logopedė  </w:t>
            </w:r>
          </w:p>
        </w:tc>
      </w:tr>
      <w:tr w:rsidR="002D3A25" w:rsidRPr="009F54B3" w:rsidTr="00B72873">
        <w:trPr>
          <w:trHeight w:val="1010"/>
        </w:trPr>
        <w:tc>
          <w:tcPr>
            <w:tcW w:w="468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D3A25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Kvalif. Kategorija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Pr="009F54B3" w:rsidRDefault="002D3A25" w:rsidP="00B72873">
            <w:pPr>
              <w:jc w:val="both"/>
            </w:pPr>
            <w:r>
              <w:t xml:space="preserve">Logopedė metodininkė  </w:t>
            </w:r>
          </w:p>
        </w:tc>
      </w:tr>
      <w:tr w:rsidR="002D3A25" w:rsidRPr="009F54B3" w:rsidTr="00B72873">
        <w:tc>
          <w:tcPr>
            <w:tcW w:w="468" w:type="dxa"/>
          </w:tcPr>
          <w:p w:rsidR="002D3A25" w:rsidRDefault="002D3A25" w:rsidP="00B72873">
            <w:pPr>
              <w:rPr>
                <w:b/>
              </w:rPr>
            </w:pPr>
          </w:p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2D3A25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Default="002D3A25" w:rsidP="00B72873">
            <w:pPr>
              <w:jc w:val="both"/>
            </w:pPr>
            <w:r>
              <w:t xml:space="preserve">Tai priemonė, padedanti plėsti mokinių žodyną gyvūnų, paukščių ir žuvų pavadinimais. Ji naudinga skaitymo įgūdžiams lavinti logopedinių pratybų metu, specialiojo pedagogo lietuvių kalbos pamokoms.  </w:t>
            </w:r>
          </w:p>
          <w:p w:rsidR="002D3A25" w:rsidRPr="009F54B3" w:rsidRDefault="002D3A25" w:rsidP="00B72873">
            <w:pPr>
              <w:jc w:val="both"/>
            </w:pPr>
          </w:p>
        </w:tc>
      </w:tr>
      <w:tr w:rsidR="002D3A25" w:rsidRPr="009F54B3" w:rsidTr="00B72873">
        <w:tc>
          <w:tcPr>
            <w:tcW w:w="468" w:type="dxa"/>
          </w:tcPr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Default="002D3A25" w:rsidP="00B72873">
            <w:pPr>
              <w:jc w:val="both"/>
            </w:pPr>
            <w:r>
              <w:t>2008-05-15</w:t>
            </w:r>
          </w:p>
          <w:p w:rsidR="002D3A25" w:rsidRPr="009F54B3" w:rsidRDefault="002D3A25" w:rsidP="00B72873">
            <w:pPr>
              <w:jc w:val="both"/>
            </w:pPr>
          </w:p>
        </w:tc>
      </w:tr>
      <w:tr w:rsidR="002D3A25" w:rsidRPr="009F54B3" w:rsidTr="00B72873">
        <w:tc>
          <w:tcPr>
            <w:tcW w:w="468" w:type="dxa"/>
            <w:vMerge w:val="restart"/>
          </w:tcPr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2D3A25" w:rsidRPr="009F54B3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Default="002D3A25" w:rsidP="00B72873">
            <w:pPr>
              <w:jc w:val="both"/>
            </w:pPr>
            <w:r>
              <w:t>Šilalės rajono švietimo centras</w:t>
            </w:r>
          </w:p>
          <w:p w:rsidR="002D3A25" w:rsidRPr="009F54B3" w:rsidRDefault="002D3A25" w:rsidP="00B72873">
            <w:pPr>
              <w:jc w:val="both"/>
            </w:pPr>
          </w:p>
        </w:tc>
      </w:tr>
      <w:tr w:rsidR="002D3A25" w:rsidRPr="009F54B3" w:rsidTr="00B72873">
        <w:tc>
          <w:tcPr>
            <w:tcW w:w="468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2D3A25" w:rsidRDefault="002D3A25" w:rsidP="00B72873">
            <w:pPr>
              <w:rPr>
                <w:b/>
              </w:rPr>
            </w:pPr>
          </w:p>
          <w:p w:rsidR="002D3A25" w:rsidRDefault="002D3A25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2D3A25" w:rsidRPr="009F54B3" w:rsidRDefault="002D3A25" w:rsidP="00B72873">
            <w:pPr>
              <w:rPr>
                <w:b/>
              </w:rPr>
            </w:pPr>
          </w:p>
        </w:tc>
        <w:tc>
          <w:tcPr>
            <w:tcW w:w="5605" w:type="dxa"/>
          </w:tcPr>
          <w:p w:rsidR="002D3A25" w:rsidRDefault="002D3A25" w:rsidP="00B72873">
            <w:pPr>
              <w:jc w:val="both"/>
            </w:pPr>
          </w:p>
          <w:p w:rsidR="002D3A25" w:rsidRPr="009F54B3" w:rsidRDefault="002D3A25" w:rsidP="00B72873">
            <w:pPr>
              <w:jc w:val="both"/>
            </w:pPr>
            <w:r>
              <w:t xml:space="preserve">Archyvas </w:t>
            </w:r>
          </w:p>
        </w:tc>
      </w:tr>
    </w:tbl>
    <w:p w:rsidR="002D3A25" w:rsidRDefault="002D3A25" w:rsidP="002D3A25">
      <w:pPr>
        <w:jc w:val="center"/>
        <w:rPr>
          <w:b/>
          <w:sz w:val="28"/>
          <w:szCs w:val="28"/>
        </w:rPr>
      </w:pPr>
    </w:p>
    <w:p w:rsidR="00D839CD" w:rsidRDefault="00D839CD"/>
    <w:sectPr w:rsidR="00D839CD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25"/>
    <w:rsid w:val="00153925"/>
    <w:rsid w:val="002D3A25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2D3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2D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2015-06-19T13:08:00Z</dcterms:created>
  <dcterms:modified xsi:type="dcterms:W3CDTF">2015-06-19T14:38:00Z</dcterms:modified>
</cp:coreProperties>
</file>