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A" w:rsidRDefault="006B3D91">
      <w:pPr>
        <w:jc w:val="both"/>
      </w:pPr>
      <w:bookmarkStart w:id="0" w:name="_GoBack"/>
      <w:bookmarkEnd w:id="0"/>
      <w:r>
        <w:rPr>
          <w:b/>
          <w:i/>
        </w:rPr>
        <w:t>Suvestinė redakcija nuo 2026-01-28</w:t>
      </w:r>
    </w:p>
    <w:p w:rsidR="00EB0C2A" w:rsidRDefault="00EB0C2A">
      <w:pPr>
        <w:jc w:val="both"/>
        <w:rPr>
          <w:sz w:val="20"/>
        </w:rPr>
      </w:pPr>
    </w:p>
    <w:p w:rsidR="00EB0C2A" w:rsidRDefault="006B3D91">
      <w:pPr>
        <w:jc w:val="both"/>
        <w:rPr>
          <w:sz w:val="20"/>
        </w:rPr>
      </w:pPr>
      <w:r>
        <w:rPr>
          <w:i/>
          <w:sz w:val="20"/>
        </w:rPr>
        <w:t>Įsakymas paskelbtas: TAR 2024-08-30, i. k. 2024-15219</w:t>
      </w:r>
    </w:p>
    <w:p w:rsidR="00EB0C2A" w:rsidRDefault="00EB0C2A">
      <w:pPr>
        <w:jc w:val="both"/>
        <w:rPr>
          <w:sz w:val="20"/>
        </w:rPr>
      </w:pPr>
    </w:p>
    <w:p w:rsidR="00EB0C2A" w:rsidRDefault="00EB0C2A">
      <w:pPr>
        <w:tabs>
          <w:tab w:val="center" w:pos="4819"/>
          <w:tab w:val="right" w:pos="9638"/>
        </w:tabs>
        <w:rPr>
          <w:b/>
          <w:bCs/>
          <w:kern w:val="2"/>
          <w:szCs w:val="24"/>
        </w:rPr>
      </w:pPr>
    </w:p>
    <w:p w:rsidR="00EB0C2A" w:rsidRDefault="006B3D91">
      <w:pPr>
        <w:jc w:val="center"/>
        <w:rPr>
          <w:b/>
          <w:bCs/>
          <w:kern w:val="2"/>
          <w:sz w:val="28"/>
          <w:szCs w:val="28"/>
        </w:rPr>
      </w:pPr>
      <w:r>
        <w:rPr>
          <w:rFonts w:ascii="HelveticaLT" w:hAnsi="HelveticaLT"/>
          <w:noProof/>
          <w:kern w:val="2"/>
          <w:sz w:val="20"/>
          <w:szCs w:val="22"/>
          <w:lang w:eastAsia="lt-LT"/>
        </w:rPr>
        <w:drawing>
          <wp:inline distT="0" distB="0" distL="0" distR="0">
            <wp:extent cx="542290" cy="554990"/>
            <wp:effectExtent l="0" t="0" r="0" b="0"/>
            <wp:docPr id="1445386843" name="Paveikslėlis 1" descr="Paveikslėlis, kuriame yra eskizas, piešimas, iliustracija, me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86843" name="Paveikslėlis 1" descr="Paveikslėlis, kuriame yra eskizas, piešimas, iliustracija, menas  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rsidR="00EB0C2A" w:rsidRDefault="00EB0C2A">
      <w:pPr>
        <w:jc w:val="center"/>
        <w:rPr>
          <w:b/>
          <w:bCs/>
          <w:kern w:val="2"/>
          <w:sz w:val="28"/>
          <w:szCs w:val="28"/>
        </w:rPr>
      </w:pPr>
    </w:p>
    <w:p w:rsidR="00EB0C2A" w:rsidRDefault="006B3D91">
      <w:pPr>
        <w:jc w:val="center"/>
        <w:rPr>
          <w:b/>
          <w:bCs/>
          <w:kern w:val="2"/>
          <w:sz w:val="28"/>
          <w:szCs w:val="28"/>
        </w:rPr>
      </w:pPr>
      <w:r>
        <w:rPr>
          <w:b/>
          <w:bCs/>
          <w:kern w:val="2"/>
          <w:sz w:val="28"/>
          <w:szCs w:val="28"/>
        </w:rPr>
        <w:t>LIETUVOS RESPUBLIKOS ŠVIETIMO, MOKSLO IR SPORTO MINISTRAS</w:t>
      </w:r>
    </w:p>
    <w:p w:rsidR="00EB0C2A" w:rsidRDefault="00EB0C2A">
      <w:pPr>
        <w:jc w:val="center"/>
        <w:rPr>
          <w:b/>
          <w:bCs/>
          <w:kern w:val="2"/>
          <w:sz w:val="28"/>
          <w:szCs w:val="28"/>
        </w:rPr>
      </w:pPr>
    </w:p>
    <w:p w:rsidR="00EB0C2A" w:rsidRDefault="006B3D91">
      <w:pPr>
        <w:tabs>
          <w:tab w:val="center" w:pos="4986"/>
          <w:tab w:val="right" w:pos="9972"/>
        </w:tabs>
        <w:jc w:val="center"/>
        <w:rPr>
          <w:b/>
          <w:bCs/>
          <w:kern w:val="2"/>
          <w:szCs w:val="24"/>
        </w:rPr>
      </w:pPr>
      <w:r>
        <w:rPr>
          <w:b/>
          <w:bCs/>
          <w:kern w:val="2"/>
          <w:szCs w:val="24"/>
        </w:rPr>
        <w:t>ĮSAKYMAS</w:t>
      </w:r>
    </w:p>
    <w:p w:rsidR="00EB0C2A" w:rsidRDefault="006B3D91">
      <w:pPr>
        <w:jc w:val="center"/>
        <w:rPr>
          <w:szCs w:val="24"/>
          <w:lang w:eastAsia="lt-LT"/>
        </w:rPr>
      </w:pPr>
      <w:r>
        <w:rPr>
          <w:b/>
          <w:bCs/>
          <w:caps/>
          <w:szCs w:val="24"/>
          <w:lang w:eastAsia="lt-LT"/>
        </w:rPr>
        <w:t>DĖL MOKINIO SPECIALIŲJŲ UGDYMOSI POREIKIŲ VERTINIMO</w:t>
      </w:r>
      <w:r>
        <w:rPr>
          <w:b/>
          <w:bCs/>
          <w:caps/>
          <w:kern w:val="2"/>
          <w:szCs w:val="24"/>
          <w:lang w:eastAsia="lt-LT"/>
        </w:rPr>
        <w:t>, UGDYMO PRITAIKYMO</w:t>
      </w:r>
      <w:r>
        <w:rPr>
          <w:b/>
          <w:bCs/>
          <w:caps/>
          <w:szCs w:val="24"/>
          <w:lang w:eastAsia="lt-LT"/>
        </w:rPr>
        <w:t xml:space="preserve"> IR </w:t>
      </w:r>
      <w:r>
        <w:rPr>
          <w:b/>
          <w:bCs/>
          <w:caps/>
          <w:kern w:val="2"/>
          <w:szCs w:val="24"/>
          <w:lang w:eastAsia="lt-LT"/>
        </w:rPr>
        <w:t xml:space="preserve">(AR) REIKALINGOS </w:t>
      </w:r>
      <w:r>
        <w:rPr>
          <w:b/>
          <w:bCs/>
          <w:caps/>
          <w:kern w:val="2"/>
          <w:szCs w:val="24"/>
          <w:lang w:eastAsia="lt-LT"/>
        </w:rPr>
        <w:t>ŠVIETIMO PAGALBOS</w:t>
      </w:r>
      <w:r>
        <w:rPr>
          <w:b/>
          <w:bCs/>
          <w:caps/>
          <w:szCs w:val="24"/>
          <w:lang w:eastAsia="lt-LT"/>
        </w:rPr>
        <w:t xml:space="preserve"> SKYRIMO TVARKOS APRAŠO PATVIRTINIMO</w:t>
      </w:r>
    </w:p>
    <w:p w:rsidR="00EB0C2A" w:rsidRDefault="00EB0C2A">
      <w:pPr>
        <w:jc w:val="center"/>
        <w:rPr>
          <w:szCs w:val="24"/>
          <w:lang w:eastAsia="lt-LT"/>
        </w:rPr>
      </w:pPr>
    </w:p>
    <w:p w:rsidR="00EB0C2A" w:rsidRDefault="006B3D91">
      <w:pPr>
        <w:jc w:val="center"/>
        <w:rPr>
          <w:szCs w:val="24"/>
          <w:lang w:eastAsia="lt-LT"/>
        </w:rPr>
      </w:pPr>
      <w:r>
        <w:rPr>
          <w:szCs w:val="24"/>
          <w:lang w:eastAsia="lt-LT"/>
        </w:rPr>
        <w:t>2024 m. rugpjūčio 30 d. Nr. V-928</w:t>
      </w:r>
    </w:p>
    <w:p w:rsidR="00EB0C2A" w:rsidRDefault="006B3D91">
      <w:pPr>
        <w:jc w:val="center"/>
        <w:rPr>
          <w:szCs w:val="24"/>
          <w:lang w:eastAsia="lt-LT"/>
        </w:rPr>
      </w:pPr>
      <w:r>
        <w:rPr>
          <w:szCs w:val="24"/>
          <w:lang w:eastAsia="lt-LT"/>
        </w:rPr>
        <w:t>Vilnius</w:t>
      </w:r>
    </w:p>
    <w:p w:rsidR="00EB0C2A" w:rsidRDefault="00EB0C2A">
      <w:pPr>
        <w:jc w:val="center"/>
        <w:rPr>
          <w:szCs w:val="24"/>
          <w:lang w:eastAsia="lt-LT"/>
        </w:rPr>
      </w:pPr>
    </w:p>
    <w:p w:rsidR="00EB0C2A" w:rsidRDefault="00EB0C2A">
      <w:pPr>
        <w:jc w:val="center"/>
        <w:rPr>
          <w:szCs w:val="24"/>
          <w:lang w:eastAsia="lt-LT"/>
        </w:rPr>
      </w:pPr>
    </w:p>
    <w:p w:rsidR="00EB0C2A" w:rsidRDefault="006B3D91">
      <w:pPr>
        <w:ind w:firstLine="567"/>
        <w:jc w:val="both"/>
        <w:rPr>
          <w:szCs w:val="24"/>
          <w:lang w:eastAsia="lt-LT"/>
        </w:rPr>
      </w:pPr>
      <w:r>
        <w:rPr>
          <w:spacing w:val="-6"/>
          <w:szCs w:val="24"/>
          <w:lang w:eastAsia="lt-LT"/>
        </w:rPr>
        <w:t>Vadovaudamasi Lietuvos Respublikos švietimo įstatymo 14 straipsnio 3 dalimi:</w:t>
      </w:r>
    </w:p>
    <w:p w:rsidR="00EB0C2A" w:rsidRDefault="006B3D91">
      <w:pPr>
        <w:ind w:firstLine="567"/>
        <w:jc w:val="both"/>
        <w:rPr>
          <w:szCs w:val="24"/>
          <w:lang w:eastAsia="lt-LT"/>
        </w:rPr>
      </w:pPr>
      <w:r>
        <w:rPr>
          <w:szCs w:val="24"/>
          <w:lang w:eastAsia="lt-LT"/>
        </w:rPr>
        <w:t>1. T v i r t i n u Mokinio s</w:t>
      </w:r>
      <w:r>
        <w:rPr>
          <w:kern w:val="2"/>
          <w:szCs w:val="24"/>
        </w:rPr>
        <w:t>pecialiųjų ugdymosi poreikių vertinimo, ugdymo prita</w:t>
      </w:r>
      <w:r>
        <w:rPr>
          <w:kern w:val="2"/>
          <w:szCs w:val="24"/>
        </w:rPr>
        <w:t xml:space="preserve">ikymo ir (ar) reikalingos švietimo pagalbos </w:t>
      </w:r>
      <w:r>
        <w:rPr>
          <w:szCs w:val="24"/>
          <w:lang w:eastAsia="lt-LT"/>
        </w:rPr>
        <w:t>skyrimo tvarkos aprašą (pridedama).</w:t>
      </w:r>
    </w:p>
    <w:p w:rsidR="00EB0C2A" w:rsidRDefault="006B3D91">
      <w:pPr>
        <w:ind w:firstLine="567"/>
        <w:jc w:val="both"/>
        <w:rPr>
          <w:szCs w:val="24"/>
          <w:lang w:eastAsia="lt-LT"/>
        </w:rPr>
      </w:pPr>
      <w:r>
        <w:rPr>
          <w:szCs w:val="24"/>
          <w:lang w:eastAsia="lt-LT"/>
        </w:rPr>
        <w:t>2. P r i p a ž į s t u netekusiais galios:</w:t>
      </w:r>
    </w:p>
    <w:p w:rsidR="00EB0C2A" w:rsidRDefault="006B3D91">
      <w:pPr>
        <w:ind w:firstLine="567"/>
        <w:jc w:val="both"/>
        <w:rPr>
          <w:szCs w:val="24"/>
          <w:lang w:eastAsia="lt-LT"/>
        </w:rPr>
      </w:pPr>
      <w:r>
        <w:rPr>
          <w:szCs w:val="24"/>
          <w:lang w:eastAsia="lt-LT"/>
        </w:rPr>
        <w:t xml:space="preserve">2.1. Lietuvos Respublikos švietimo ir mokslo ministro 2011 m. rugsėjo 30 d. įsakymą Nr. V- 1775 „Dėl </w:t>
      </w:r>
      <w:r>
        <w:rPr>
          <w:kern w:val="2"/>
          <w:szCs w:val="24"/>
        </w:rPr>
        <w:t>Mokinio specialiųjų ugdymosi por</w:t>
      </w:r>
      <w:r>
        <w:rPr>
          <w:kern w:val="2"/>
          <w:szCs w:val="24"/>
        </w:rPr>
        <w:t>eikių (išskyrus atsirandančius dėl išskirtinių gabumų) pedagoginiu, psichologiniu, medicininiu ir socialiniu pedagoginiu aspektais įvertinimo ir specialiojo ugdymosi skyrimo tvarkos aprašo patvirtinimo</w:t>
      </w:r>
      <w:r>
        <w:rPr>
          <w:szCs w:val="24"/>
          <w:lang w:eastAsia="lt-LT"/>
        </w:rPr>
        <w:t xml:space="preserve">“ su visais pakeitimais ir </w:t>
      </w:r>
      <w:proofErr w:type="spellStart"/>
      <w:r>
        <w:rPr>
          <w:szCs w:val="24"/>
          <w:lang w:eastAsia="lt-LT"/>
        </w:rPr>
        <w:t>papildymais</w:t>
      </w:r>
      <w:proofErr w:type="spellEnd"/>
      <w:r>
        <w:rPr>
          <w:szCs w:val="24"/>
          <w:lang w:eastAsia="lt-LT"/>
        </w:rPr>
        <w:t>;</w:t>
      </w:r>
    </w:p>
    <w:p w:rsidR="00EB0C2A" w:rsidRDefault="006B3D91">
      <w:pPr>
        <w:ind w:firstLine="567"/>
        <w:jc w:val="both"/>
        <w:rPr>
          <w:szCs w:val="24"/>
          <w:lang w:eastAsia="lt-LT"/>
        </w:rPr>
      </w:pPr>
      <w:r>
        <w:rPr>
          <w:szCs w:val="24"/>
          <w:lang w:eastAsia="lt-LT"/>
        </w:rPr>
        <w:t>2.2. Lietuvos R</w:t>
      </w:r>
      <w:r>
        <w:rPr>
          <w:szCs w:val="24"/>
          <w:lang w:eastAsia="lt-LT"/>
        </w:rPr>
        <w:t>espublikos švietimo ir mokslo ministro 2004 m. rugpjūčio 9 d. įsakymą Nr. ISAK-1233 „Dėl kalbos įvertinimo kortelių formų patvirtinimo“.</w:t>
      </w:r>
    </w:p>
    <w:p w:rsidR="00EB0C2A" w:rsidRDefault="006B3D91">
      <w:pPr>
        <w:ind w:firstLine="567"/>
        <w:jc w:val="both"/>
        <w:rPr>
          <w:szCs w:val="24"/>
          <w:lang w:eastAsia="lt-LT"/>
        </w:rPr>
      </w:pPr>
      <w:r>
        <w:rPr>
          <w:szCs w:val="24"/>
          <w:lang w:eastAsia="lt-LT"/>
        </w:rPr>
        <w:t xml:space="preserve">3. Į p a r e i g o j u Lietuvos </w:t>
      </w:r>
      <w:proofErr w:type="spellStart"/>
      <w:r>
        <w:rPr>
          <w:szCs w:val="24"/>
          <w:lang w:eastAsia="lt-LT"/>
        </w:rPr>
        <w:t>įtraukties</w:t>
      </w:r>
      <w:proofErr w:type="spellEnd"/>
      <w:r>
        <w:rPr>
          <w:szCs w:val="24"/>
          <w:lang w:eastAsia="lt-LT"/>
        </w:rPr>
        <w:t xml:space="preserve"> švietime centrą atnaujinti, kurti, įsigyti, adaptuoti ir aprobuoti reikiamus</w:t>
      </w:r>
      <w:r>
        <w:rPr>
          <w:szCs w:val="24"/>
          <w:lang w:eastAsia="lt-LT"/>
        </w:rPr>
        <w:t xml:space="preserve"> vertinimo instrumentus ir metodikas. </w:t>
      </w:r>
    </w:p>
    <w:p w:rsidR="00EB0C2A" w:rsidRDefault="006B3D91">
      <w:pPr>
        <w:ind w:firstLine="567"/>
        <w:jc w:val="both"/>
        <w:rPr>
          <w:b/>
          <w:bCs/>
          <w:lang w:eastAsia="lt-LT"/>
        </w:rPr>
      </w:pPr>
      <w:r>
        <w:rPr>
          <w:lang w:eastAsia="lt-LT"/>
        </w:rPr>
        <w:t>4. </w:t>
      </w:r>
      <w:r>
        <w:rPr>
          <w:spacing w:val="70"/>
          <w:lang w:eastAsia="lt-LT"/>
        </w:rPr>
        <w:t>Nustata</w:t>
      </w:r>
      <w:r>
        <w:rPr>
          <w:lang w:eastAsia="lt-LT"/>
        </w:rPr>
        <w:t>u, kad:</w:t>
      </w:r>
    </w:p>
    <w:p w:rsidR="00EB0C2A" w:rsidRDefault="006B3D91">
      <w:pPr>
        <w:ind w:firstLine="567"/>
        <w:jc w:val="both"/>
        <w:rPr>
          <w:lang w:eastAsia="lt-LT"/>
        </w:rPr>
      </w:pPr>
      <w:r>
        <w:rPr>
          <w:lang w:eastAsia="lt-LT"/>
        </w:rPr>
        <w:t xml:space="preserve">4.1. </w:t>
      </w:r>
      <w:r>
        <w:rPr>
          <w:kern w:val="2"/>
          <w:lang w:eastAsia="lt-LT"/>
        </w:rPr>
        <w:t xml:space="preserve">mokiniams, turintiems </w:t>
      </w:r>
      <w:r>
        <w:rPr>
          <w:color w:val="0D0D0D"/>
          <w:shd w:val="clear" w:color="auto" w:fill="FFFFFF"/>
        </w:rPr>
        <w:t xml:space="preserve">specialiųjų ugdymosi poreikių ir </w:t>
      </w:r>
      <w:r>
        <w:rPr>
          <w:kern w:val="2"/>
          <w:lang w:eastAsia="lt-LT"/>
        </w:rPr>
        <w:t xml:space="preserve">pateikusiems prašymą pritaikyti </w:t>
      </w:r>
      <w:r>
        <w:rPr>
          <w:color w:val="0D0D0D"/>
          <w:shd w:val="clear" w:color="auto" w:fill="FFFFFF"/>
        </w:rPr>
        <w:t>nacionalinių mokinių pasiekimų patikrinimų, pagrindinio ugdymo pasiekimų patikrinimų ar valstybinių brandos</w:t>
      </w:r>
      <w:r>
        <w:rPr>
          <w:color w:val="0D0D0D"/>
          <w:shd w:val="clear" w:color="auto" w:fill="FFFFFF"/>
        </w:rPr>
        <w:t xml:space="preserve"> egzaminų</w:t>
      </w:r>
      <w:r>
        <w:rPr>
          <w:color w:val="0D0D0D"/>
        </w:rPr>
        <w:t xml:space="preserve"> </w:t>
      </w:r>
      <w:r>
        <w:rPr>
          <w:rFonts w:eastAsia="Calibri"/>
          <w:lang w:eastAsia="lt-LT"/>
        </w:rPr>
        <w:t xml:space="preserve">užduoties formos, vykdymo ir vertinimo instrukcijas, mokyklos vadovo </w:t>
      </w:r>
      <w:r>
        <w:rPr>
          <w:rFonts w:eastAsia="Aptos"/>
        </w:rPr>
        <w:t xml:space="preserve">įsakymu paskirtas asmuo, atsakingas už darbą su slaptažodžio apsaugota informacine sistema NECIS (toliau – atsakingas asmuo), </w:t>
      </w:r>
      <w:r>
        <w:rPr>
          <w:lang w:eastAsia="lt-LT"/>
        </w:rPr>
        <w:t xml:space="preserve">joje pažymi reikiamus </w:t>
      </w:r>
      <w:proofErr w:type="spellStart"/>
      <w:r>
        <w:rPr>
          <w:lang w:eastAsia="lt-LT"/>
        </w:rPr>
        <w:t>pritaikymus</w:t>
      </w:r>
      <w:proofErr w:type="spellEnd"/>
      <w:r>
        <w:rPr>
          <w:lang w:eastAsia="lt-LT"/>
        </w:rPr>
        <w:t xml:space="preserve"> </w:t>
      </w:r>
      <w:r>
        <w:rPr>
          <w:rFonts w:eastAsia="Calibri"/>
          <w:lang w:eastAsia="lt-LT"/>
        </w:rPr>
        <w:t>pagal Mokinių reg</w:t>
      </w:r>
      <w:r>
        <w:rPr>
          <w:rFonts w:eastAsia="Calibri"/>
          <w:lang w:eastAsia="lt-LT"/>
        </w:rPr>
        <w:t xml:space="preserve">istre pateiktos šiuo įsakymu patvirtinto aprašo </w:t>
      </w:r>
      <w:r>
        <w:rPr>
          <w:lang w:eastAsia="lt-LT"/>
        </w:rPr>
        <w:t xml:space="preserve">2 priedo </w:t>
      </w:r>
      <w:r>
        <w:rPr>
          <w:kern w:val="2"/>
          <w:lang w:eastAsia="lt-LT"/>
        </w:rPr>
        <w:t>Mokinio specialiųjų ugdymosi poreikių vertinimo</w:t>
      </w:r>
      <w:r>
        <w:rPr>
          <w:lang w:eastAsia="lt-LT"/>
        </w:rPr>
        <w:t xml:space="preserve">, ugdymo pritaikymo ir (ar) reikalingos švietimo pagalbos skyrimo formos II skyriaus 3 punktą arba jo išrašą. Jei mokinio specialiųjų ugdymosi poreikių </w:t>
      </w:r>
      <w:r>
        <w:rPr>
          <w:lang w:eastAsia="lt-LT"/>
        </w:rPr>
        <w:t xml:space="preserve">vertinimas buvo atliktas iki mokiniui pradedant mokytis pagal programą, pagal kurią bus vykdomi nacionaliniai mokinių pasiekimų patikrinimai, pagrindinio ugdymo pasiekimų patikrinimai arba valstybinių brandos egzaminų dalys, mokykla turi kreiptis </w:t>
      </w:r>
      <w:r>
        <w:rPr>
          <w:color w:val="0D0D0D"/>
          <w:shd w:val="clear" w:color="auto" w:fill="FFFFFF"/>
        </w:rPr>
        <w:t>į pedagog</w:t>
      </w:r>
      <w:r>
        <w:rPr>
          <w:color w:val="0D0D0D"/>
          <w:shd w:val="clear" w:color="auto" w:fill="FFFFFF"/>
        </w:rPr>
        <w:t xml:space="preserve">inę psichologinę tarnybą, kad ji atliktų pakartotinį mokinio specialiųjų ugdymosi poreikių vertinimą arba papildytų </w:t>
      </w:r>
      <w:r>
        <w:rPr>
          <w:kern w:val="2"/>
          <w:lang w:eastAsia="lt-LT"/>
        </w:rPr>
        <w:t>Mokinio specialiųjų ugdymosi poreikių vertinimo</w:t>
      </w:r>
      <w:r>
        <w:rPr>
          <w:lang w:eastAsia="lt-LT"/>
        </w:rPr>
        <w:t xml:space="preserve">, ugdymo pritaikymo ir (ar) reikalingos švietimo pagalbos skyrimo tvarkos aprašo 2 priedo II </w:t>
      </w:r>
      <w:r>
        <w:rPr>
          <w:lang w:eastAsia="lt-LT"/>
        </w:rPr>
        <w:t xml:space="preserve">skyriaus 3 punktą reikiamais </w:t>
      </w:r>
      <w:proofErr w:type="spellStart"/>
      <w:r>
        <w:rPr>
          <w:lang w:eastAsia="lt-LT"/>
        </w:rPr>
        <w:t>pritaikymais</w:t>
      </w:r>
      <w:proofErr w:type="spellEnd"/>
      <w:r>
        <w:rPr>
          <w:lang w:eastAsia="lt-LT"/>
        </w:rPr>
        <w:t>, vadovaujantis</w:t>
      </w:r>
      <w:r>
        <w:t xml:space="preserve"> Nacionalinių mokinių pasiekimų, pagrindinio ugdymo pasiekimų patikrinimų ir valstybinių brandos egzaminų pritaikymo mokiniams, turintiems specialiųjų ugdymosi poreikių, tvarkos aprašu, p</w:t>
      </w:r>
      <w:r>
        <w:rPr>
          <w:color w:val="000000"/>
        </w:rPr>
        <w:t>atvirtintu L</w:t>
      </w:r>
      <w:r>
        <w:t>i</w:t>
      </w:r>
      <w:r>
        <w:t xml:space="preserve">etuvos Respublikos švietimo, mokslo ir sporto ministro </w:t>
      </w:r>
      <w:r>
        <w:rPr>
          <w:color w:val="000000"/>
        </w:rPr>
        <w:t>2024 m. lapkričio 29 d. įsakymu Nr. V-1345 „Dėl</w:t>
      </w:r>
      <w:r>
        <w:t xml:space="preserve"> Nacionalinių mokinių pasiekimų, </w:t>
      </w:r>
      <w:r>
        <w:lastRenderedPageBreak/>
        <w:t>pagrindinio ugdymo pasiekimų patikrinimų ir valstybinių brandos egzaminų pritaikymo mokiniams, turintiems specialiųjų ugd</w:t>
      </w:r>
      <w:r>
        <w:t>ymosi poreikių, tvarkos aprašo patvirtinimo“</w:t>
      </w:r>
      <w:r>
        <w:rPr>
          <w:lang w:eastAsia="lt-LT"/>
        </w:rPr>
        <w:t>;</w:t>
      </w:r>
    </w:p>
    <w:p w:rsidR="00EB0C2A" w:rsidRDefault="006B3D91">
      <w:pPr>
        <w:ind w:firstLine="567"/>
        <w:jc w:val="both"/>
        <w:rPr>
          <w:szCs w:val="24"/>
          <w:lang w:eastAsia="lt-LT"/>
        </w:rPr>
      </w:pPr>
      <w:r>
        <w:rPr>
          <w:lang w:eastAsia="lt-LT"/>
        </w:rPr>
        <w:t>4.2. mokinių, kurie mokosi pagal vidurinio ugdymo programą, specialiųjų ugdymosi poreikių vertinimas arba pakartotinis vertinimas turi būti atliekamas ne vėliau, nei mokinys III gimnazijos klasėje pasirenka lai</w:t>
      </w:r>
      <w:r>
        <w:rPr>
          <w:lang w:eastAsia="lt-LT"/>
        </w:rPr>
        <w:t>kyti valstybinių brandos egzaminų pirmąsias dalis.</w:t>
      </w:r>
      <w:r>
        <w:t xml:space="preserv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EB0C2A">
      <w:pPr>
        <w:ind w:firstLine="62"/>
        <w:jc w:val="both"/>
      </w:pPr>
    </w:p>
    <w:p w:rsidR="00EB0C2A" w:rsidRDefault="00EB0C2A">
      <w:pPr>
        <w:ind w:firstLine="62"/>
        <w:jc w:val="both"/>
      </w:pPr>
    </w:p>
    <w:p w:rsidR="00EB0C2A" w:rsidRDefault="00EB0C2A">
      <w:pPr>
        <w:ind w:firstLine="62"/>
        <w:jc w:val="both"/>
      </w:pPr>
    </w:p>
    <w:p w:rsidR="00EB0C2A" w:rsidRDefault="006B3D91">
      <w:pPr>
        <w:ind w:firstLine="62"/>
        <w:jc w:val="both"/>
        <w:rPr>
          <w:i/>
          <w:iCs/>
          <w:kern w:val="2"/>
          <w:szCs w:val="24"/>
        </w:rPr>
      </w:pPr>
      <w:r>
        <w:rPr>
          <w:kern w:val="2"/>
          <w:szCs w:val="24"/>
        </w:rPr>
        <w:t xml:space="preserve">Švietimo, mokslo </w:t>
      </w:r>
      <w:r>
        <w:rPr>
          <w:kern w:val="2"/>
          <w:szCs w:val="24"/>
        </w:rPr>
        <w:t>ir sporto ministrė</w:t>
      </w:r>
      <w:r>
        <w:rPr>
          <w:kern w:val="2"/>
          <w:szCs w:val="24"/>
        </w:rPr>
        <w:tab/>
      </w:r>
      <w:r>
        <w:rPr>
          <w:kern w:val="2"/>
          <w:szCs w:val="24"/>
        </w:rPr>
        <w:tab/>
        <w:t>Radvilė Morkūnaitė-Mikulėnienė</w:t>
      </w:r>
    </w:p>
    <w:p w:rsidR="00EB0C2A" w:rsidRDefault="00EB0C2A">
      <w:pPr>
        <w:tabs>
          <w:tab w:val="center" w:pos="4819"/>
        </w:tabs>
        <w:spacing w:line="259" w:lineRule="auto"/>
        <w:rPr>
          <w:kern w:val="2"/>
          <w:sz w:val="22"/>
          <w:szCs w:val="22"/>
        </w:rPr>
      </w:pPr>
    </w:p>
    <w:p w:rsidR="00EB0C2A" w:rsidRDefault="00EB0C2A">
      <w:pPr>
        <w:ind w:left="4536"/>
        <w:sectPr w:rsidR="00EB0C2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rsidR="00EB0C2A" w:rsidRDefault="006B3D91">
      <w:pPr>
        <w:ind w:firstLine="4536"/>
        <w:rPr>
          <w:szCs w:val="24"/>
          <w:lang w:eastAsia="lt-LT"/>
        </w:rPr>
      </w:pPr>
      <w:r>
        <w:rPr>
          <w:szCs w:val="24"/>
          <w:lang w:eastAsia="lt-LT"/>
        </w:rPr>
        <w:lastRenderedPageBreak/>
        <w:t>PATVIRTINTA</w:t>
      </w:r>
    </w:p>
    <w:p w:rsidR="00EB0C2A" w:rsidRDefault="006B3D91">
      <w:pPr>
        <w:ind w:firstLine="4536"/>
        <w:rPr>
          <w:szCs w:val="24"/>
          <w:lang w:eastAsia="lt-LT"/>
        </w:rPr>
      </w:pPr>
      <w:r>
        <w:rPr>
          <w:szCs w:val="24"/>
          <w:lang w:eastAsia="lt-LT"/>
        </w:rPr>
        <w:t xml:space="preserve">Lietuvos Respublikos švietimo, mokslo ir </w:t>
      </w:r>
    </w:p>
    <w:p w:rsidR="00EB0C2A" w:rsidRDefault="006B3D91">
      <w:pPr>
        <w:ind w:firstLine="4536"/>
        <w:rPr>
          <w:szCs w:val="24"/>
          <w:lang w:eastAsia="lt-LT"/>
        </w:rPr>
      </w:pPr>
      <w:r>
        <w:rPr>
          <w:szCs w:val="24"/>
          <w:lang w:eastAsia="lt-LT"/>
        </w:rPr>
        <w:t xml:space="preserve">sporto ministro 2024 m. rugpjūčio 30 d. </w:t>
      </w:r>
    </w:p>
    <w:p w:rsidR="00EB0C2A" w:rsidRDefault="006B3D91">
      <w:pPr>
        <w:ind w:firstLine="4536"/>
        <w:rPr>
          <w:szCs w:val="24"/>
          <w:lang w:eastAsia="lt-LT"/>
        </w:rPr>
      </w:pPr>
      <w:r>
        <w:rPr>
          <w:szCs w:val="24"/>
          <w:lang w:eastAsia="lt-LT"/>
        </w:rPr>
        <w:t>įsakymu Nr. V-928</w:t>
      </w:r>
    </w:p>
    <w:p w:rsidR="00EB0C2A" w:rsidRDefault="00EB0C2A">
      <w:pPr>
        <w:ind w:firstLine="567"/>
        <w:jc w:val="both"/>
        <w:rPr>
          <w:szCs w:val="24"/>
          <w:lang w:eastAsia="lt-LT"/>
        </w:rPr>
      </w:pPr>
    </w:p>
    <w:p w:rsidR="00EB0C2A" w:rsidRDefault="00EB0C2A">
      <w:pPr>
        <w:ind w:firstLine="567"/>
        <w:jc w:val="both"/>
        <w:rPr>
          <w:szCs w:val="24"/>
          <w:lang w:eastAsia="lt-LT"/>
        </w:rPr>
      </w:pPr>
    </w:p>
    <w:p w:rsidR="00EB0C2A" w:rsidRDefault="006B3D91">
      <w:pPr>
        <w:jc w:val="center"/>
        <w:rPr>
          <w:szCs w:val="24"/>
          <w:lang w:eastAsia="lt-LT"/>
        </w:rPr>
      </w:pPr>
      <w:r>
        <w:rPr>
          <w:b/>
          <w:bCs/>
          <w:caps/>
          <w:szCs w:val="24"/>
          <w:lang w:eastAsia="lt-LT"/>
        </w:rPr>
        <w:t>Mokinio SPECIALIŲJŲ UGDYMOSI POREIKIŲ VERTINIMO</w:t>
      </w:r>
      <w:r>
        <w:rPr>
          <w:b/>
          <w:bCs/>
          <w:caps/>
          <w:kern w:val="2"/>
          <w:szCs w:val="24"/>
          <w:lang w:eastAsia="lt-LT"/>
        </w:rPr>
        <w:t>, UGDYMO PRITAIKYMO</w:t>
      </w:r>
      <w:r>
        <w:rPr>
          <w:b/>
          <w:bCs/>
          <w:caps/>
          <w:szCs w:val="24"/>
          <w:lang w:eastAsia="lt-LT"/>
        </w:rPr>
        <w:t xml:space="preserve"> IR</w:t>
      </w:r>
      <w:r>
        <w:rPr>
          <w:b/>
          <w:bCs/>
          <w:caps/>
          <w:kern w:val="2"/>
          <w:szCs w:val="24"/>
          <w:lang w:eastAsia="lt-LT"/>
        </w:rPr>
        <w:t xml:space="preserve"> (AR)</w:t>
      </w:r>
      <w:r>
        <w:rPr>
          <w:b/>
          <w:bCs/>
          <w:caps/>
          <w:szCs w:val="24"/>
          <w:lang w:eastAsia="lt-LT"/>
        </w:rPr>
        <w:t xml:space="preserve"> </w:t>
      </w:r>
      <w:r>
        <w:rPr>
          <w:b/>
          <w:bCs/>
          <w:caps/>
          <w:kern w:val="2"/>
          <w:szCs w:val="24"/>
          <w:lang w:eastAsia="lt-LT"/>
        </w:rPr>
        <w:t xml:space="preserve">REIKALINGOS ŠVIETIMO PAGALBOS </w:t>
      </w:r>
      <w:r>
        <w:rPr>
          <w:b/>
          <w:bCs/>
          <w:caps/>
          <w:szCs w:val="24"/>
          <w:lang w:eastAsia="lt-LT"/>
        </w:rPr>
        <w:t>SKYRIMO TVARKOS APRAŠAS</w:t>
      </w:r>
    </w:p>
    <w:p w:rsidR="00EB0C2A" w:rsidRDefault="00EB0C2A">
      <w:pPr>
        <w:jc w:val="center"/>
        <w:rPr>
          <w:szCs w:val="24"/>
          <w:lang w:eastAsia="lt-LT"/>
        </w:rPr>
      </w:pPr>
    </w:p>
    <w:p w:rsidR="00EB0C2A" w:rsidRDefault="006B3D91">
      <w:pPr>
        <w:jc w:val="center"/>
        <w:rPr>
          <w:kern w:val="2"/>
          <w:szCs w:val="24"/>
          <w:lang w:eastAsia="lt-LT"/>
        </w:rPr>
      </w:pPr>
      <w:r>
        <w:rPr>
          <w:b/>
          <w:bCs/>
          <w:caps/>
          <w:szCs w:val="24"/>
          <w:lang w:eastAsia="lt-LT"/>
        </w:rPr>
        <w:t>I SKYRIUS </w:t>
      </w:r>
    </w:p>
    <w:p w:rsidR="00EB0C2A" w:rsidRDefault="006B3D91">
      <w:pPr>
        <w:jc w:val="center"/>
        <w:rPr>
          <w:szCs w:val="24"/>
          <w:lang w:eastAsia="lt-LT"/>
        </w:rPr>
      </w:pPr>
      <w:r>
        <w:rPr>
          <w:b/>
          <w:bCs/>
          <w:caps/>
          <w:szCs w:val="24"/>
          <w:lang w:eastAsia="lt-LT"/>
        </w:rPr>
        <w:t>BENDROSIOS NUOSTATOS</w:t>
      </w:r>
    </w:p>
    <w:p w:rsidR="00EB0C2A" w:rsidRDefault="00EB0C2A">
      <w:pPr>
        <w:jc w:val="center"/>
        <w:rPr>
          <w:szCs w:val="24"/>
          <w:lang w:eastAsia="lt-LT"/>
        </w:rPr>
      </w:pPr>
    </w:p>
    <w:p w:rsidR="00EB0C2A" w:rsidRDefault="006B3D91">
      <w:pPr>
        <w:ind w:firstLine="567"/>
        <w:jc w:val="both"/>
        <w:rPr>
          <w:szCs w:val="24"/>
          <w:lang w:eastAsia="lt-LT"/>
        </w:rPr>
      </w:pPr>
      <w:r>
        <w:rPr>
          <w:szCs w:val="24"/>
          <w:lang w:eastAsia="lt-LT"/>
        </w:rPr>
        <w:t xml:space="preserve">1. </w:t>
      </w:r>
      <w:r>
        <w:rPr>
          <w:kern w:val="2"/>
          <w:szCs w:val="24"/>
          <w:lang w:eastAsia="lt-LT"/>
        </w:rPr>
        <w:t xml:space="preserve">Mokinio </w:t>
      </w:r>
      <w:r>
        <w:rPr>
          <w:kern w:val="2"/>
          <w:szCs w:val="24"/>
        </w:rPr>
        <w:t xml:space="preserve">specialiųjų ugdymosi </w:t>
      </w:r>
      <w:r>
        <w:rPr>
          <w:kern w:val="2"/>
          <w:szCs w:val="24"/>
        </w:rPr>
        <w:t xml:space="preserve">poreikių vertinimo, ugdymo pritaikymo ir (ar) reikalingos švietimo pagalbos </w:t>
      </w:r>
      <w:r>
        <w:rPr>
          <w:szCs w:val="24"/>
          <w:lang w:eastAsia="lt-LT"/>
        </w:rPr>
        <w:t>skyrimo tvarkos aprašas (toliau – Aprašas) nustato pirminio ugdymosi poreikių vertinimo (toliau – Pirminis ugdymosi poreikių vertinimas), specialiųjų ugdymosi poreikių pedagoginiu,</w:t>
      </w:r>
      <w:r>
        <w:rPr>
          <w:szCs w:val="24"/>
          <w:lang w:eastAsia="lt-LT"/>
        </w:rPr>
        <w:t xml:space="preserve"> psichologiniu, medicininiu ir socialiniu pedagoginiu aspektais vertinimo (toliau – Specialiųjų ugdymosi poreikių vertinimas) (toliau kartu – Vertinimas) ir ugdymo</w:t>
      </w:r>
      <w:r>
        <w:rPr>
          <w:kern w:val="2"/>
          <w:szCs w:val="24"/>
          <w:lang w:eastAsia="lt-LT"/>
        </w:rPr>
        <w:t xml:space="preserve"> pritaikymo</w:t>
      </w:r>
      <w:r>
        <w:rPr>
          <w:szCs w:val="24"/>
          <w:lang w:eastAsia="lt-LT"/>
        </w:rPr>
        <w:t xml:space="preserve"> ir (ar) specialiosios pedagoginės, psichologinės, socialinės pedagoginės, special</w:t>
      </w:r>
      <w:r>
        <w:rPr>
          <w:szCs w:val="24"/>
          <w:lang w:eastAsia="lt-LT"/>
        </w:rPr>
        <w:t>iosios pagalbos (toliau – švietimo pagalba) skyrimo vaikams nuo gimimo ir mokiniams iki 21 metų</w:t>
      </w:r>
      <w:r>
        <w:rPr>
          <w:kern w:val="2"/>
          <w:szCs w:val="24"/>
          <w:lang w:eastAsia="lt-LT"/>
        </w:rPr>
        <w:t>, atskirais atvejais iki 23 m., jei mokyklą lankė su pertraukomis,</w:t>
      </w:r>
      <w:r>
        <w:rPr>
          <w:szCs w:val="24"/>
          <w:lang w:eastAsia="lt-LT"/>
        </w:rPr>
        <w:t xml:space="preserve"> tvarką.</w:t>
      </w:r>
    </w:p>
    <w:p w:rsidR="00EB0C2A" w:rsidRDefault="006B3D91">
      <w:pPr>
        <w:ind w:firstLine="567"/>
        <w:jc w:val="both"/>
        <w:rPr>
          <w:kern w:val="2"/>
          <w:szCs w:val="24"/>
        </w:rPr>
      </w:pPr>
      <w:r>
        <w:rPr>
          <w:szCs w:val="24"/>
          <w:lang w:eastAsia="lt-LT"/>
        </w:rPr>
        <w:t>2. Vertinimo tikslas –</w:t>
      </w:r>
      <w:r>
        <w:rPr>
          <w:kern w:val="2"/>
          <w:szCs w:val="24"/>
          <w:lang w:eastAsia="lt-LT"/>
        </w:rPr>
        <w:t xml:space="preserve"> </w:t>
      </w:r>
      <w:r>
        <w:rPr>
          <w:szCs w:val="24"/>
          <w:lang w:eastAsia="lt-LT"/>
        </w:rPr>
        <w:t xml:space="preserve">nustatyti individualias mokinio švietimo pagalbos ir paslaugų, </w:t>
      </w:r>
      <w:r>
        <w:rPr>
          <w:kern w:val="2"/>
          <w:szCs w:val="24"/>
          <w:lang w:eastAsia="lt-LT"/>
        </w:rPr>
        <w:t xml:space="preserve">ugdymo ar profesinio mokymo (toliau kartu – ugdymas) procese </w:t>
      </w:r>
      <w:r>
        <w:rPr>
          <w:szCs w:val="24"/>
          <w:lang w:eastAsia="lt-LT"/>
        </w:rPr>
        <w:t xml:space="preserve">reikmes, atliekant Pirminį ugdymosi poreikių vertinimą ir skiriant reikiamą švietimo pagalbą, taip sudarant sąlygas ugdymosi poreikių turinčiam mokiniui įveikti ugdymosi sunkumus; atliekant </w:t>
      </w:r>
      <w:r>
        <w:rPr>
          <w:kern w:val="2"/>
          <w:szCs w:val="24"/>
          <w:lang w:eastAsia="lt-LT"/>
        </w:rPr>
        <w:t>mokin</w:t>
      </w:r>
      <w:r>
        <w:rPr>
          <w:kern w:val="2"/>
          <w:szCs w:val="24"/>
          <w:lang w:eastAsia="lt-LT"/>
        </w:rPr>
        <w:t>io Specialiųjų ugdymosi poreikių vertinimą</w:t>
      </w:r>
      <w:r>
        <w:rPr>
          <w:szCs w:val="24"/>
          <w:lang w:eastAsia="lt-LT"/>
        </w:rPr>
        <w:t xml:space="preserve">, </w:t>
      </w:r>
      <w:r>
        <w:rPr>
          <w:kern w:val="2"/>
          <w:szCs w:val="24"/>
          <w:lang w:eastAsia="lt-LT"/>
        </w:rPr>
        <w:t xml:space="preserve">teikti rekomendacijas dėl </w:t>
      </w:r>
      <w:r>
        <w:rPr>
          <w:szCs w:val="24"/>
          <w:lang w:eastAsia="lt-LT"/>
        </w:rPr>
        <w:t xml:space="preserve">ikimokyklinio, priešmokyklinio, pradinio, pagrindinio, vidurinio ugdymo, </w:t>
      </w:r>
      <w:r>
        <w:rPr>
          <w:kern w:val="2"/>
          <w:szCs w:val="24"/>
          <w:lang w:eastAsia="lt-LT"/>
        </w:rPr>
        <w:t xml:space="preserve">formaliojo </w:t>
      </w:r>
      <w:r>
        <w:rPr>
          <w:szCs w:val="24"/>
          <w:lang w:eastAsia="lt-LT"/>
        </w:rPr>
        <w:t>profesinio mokymo programų, neformaliojo vaikų švietimo program</w:t>
      </w:r>
      <w:r>
        <w:rPr>
          <w:kern w:val="2"/>
          <w:szCs w:val="24"/>
          <w:lang w:eastAsia="lt-LT"/>
        </w:rPr>
        <w:t>ų</w:t>
      </w:r>
      <w:r>
        <w:rPr>
          <w:szCs w:val="24"/>
          <w:lang w:eastAsia="lt-LT"/>
        </w:rPr>
        <w:t xml:space="preserve"> (toliau – programa) </w:t>
      </w:r>
      <w:r>
        <w:rPr>
          <w:kern w:val="2"/>
          <w:szCs w:val="24"/>
          <w:lang w:eastAsia="lt-LT"/>
        </w:rPr>
        <w:t>pritaikymo</w:t>
      </w:r>
      <w:r>
        <w:rPr>
          <w:szCs w:val="24"/>
          <w:lang w:eastAsia="lt-LT"/>
        </w:rPr>
        <w:t xml:space="preserve">, </w:t>
      </w:r>
      <w:r>
        <w:rPr>
          <w:kern w:val="2"/>
          <w:szCs w:val="24"/>
          <w:lang w:eastAsia="lt-LT"/>
        </w:rPr>
        <w:t>indiv</w:t>
      </w:r>
      <w:r>
        <w:rPr>
          <w:kern w:val="2"/>
          <w:szCs w:val="24"/>
          <w:lang w:eastAsia="lt-LT"/>
        </w:rPr>
        <w:t xml:space="preserve">idualaus ugdymo plano rengimo, specialiųjų </w:t>
      </w:r>
      <w:r>
        <w:rPr>
          <w:szCs w:val="24"/>
          <w:lang w:eastAsia="lt-LT"/>
        </w:rPr>
        <w:t xml:space="preserve">mokymo ir techninės pagalbos </w:t>
      </w:r>
      <w:r>
        <w:rPr>
          <w:kern w:val="2"/>
          <w:szCs w:val="24"/>
          <w:lang w:eastAsia="lt-LT"/>
        </w:rPr>
        <w:t>priemonių, skirtų ugdymui</w:t>
      </w:r>
      <w:r>
        <w:rPr>
          <w:szCs w:val="24"/>
          <w:lang w:eastAsia="lt-LT"/>
        </w:rPr>
        <w:t xml:space="preserve">, ugdymosi aplinkos pritaikymo </w:t>
      </w:r>
      <w:r>
        <w:rPr>
          <w:kern w:val="2"/>
          <w:szCs w:val="24"/>
          <w:lang w:eastAsia="lt-LT"/>
        </w:rPr>
        <w:t>(toliau – ugdymo pritaikymas)</w:t>
      </w:r>
      <w:r>
        <w:rPr>
          <w:szCs w:val="24"/>
          <w:lang w:eastAsia="lt-LT"/>
        </w:rPr>
        <w:t xml:space="preserve">, </w:t>
      </w:r>
      <w:r>
        <w:rPr>
          <w:kern w:val="2"/>
          <w:szCs w:val="24"/>
          <w:lang w:eastAsia="lt-LT"/>
        </w:rPr>
        <w:t>taip sudarant sąlygas</w:t>
      </w:r>
      <w:r>
        <w:rPr>
          <w:szCs w:val="24"/>
          <w:lang w:eastAsia="lt-LT"/>
        </w:rPr>
        <w:t xml:space="preserve"> specialiųjų ugdymosi poreikių turinčiam mokiniui </w:t>
      </w:r>
      <w:r>
        <w:rPr>
          <w:kern w:val="2"/>
          <w:szCs w:val="24"/>
        </w:rPr>
        <w:t>pagal gebėjimus mokytis, į</w:t>
      </w:r>
      <w:r>
        <w:rPr>
          <w:kern w:val="2"/>
          <w:szCs w:val="24"/>
        </w:rPr>
        <w:t>gyti išsilavinimą ir kvalifikaciją.</w:t>
      </w:r>
    </w:p>
    <w:p w:rsidR="00EB0C2A" w:rsidRDefault="006B3D91">
      <w:pPr>
        <w:ind w:firstLine="567"/>
        <w:jc w:val="both"/>
        <w:rPr>
          <w:kern w:val="2"/>
          <w:szCs w:val="24"/>
          <w:lang w:eastAsia="lt-LT"/>
        </w:rPr>
      </w:pPr>
      <w:r>
        <w:rPr>
          <w:kern w:val="2"/>
          <w:szCs w:val="24"/>
          <w:lang w:eastAsia="lt-LT"/>
        </w:rPr>
        <w:t xml:space="preserve">3. </w:t>
      </w:r>
      <w:r>
        <w:rPr>
          <w:szCs w:val="24"/>
          <w:lang w:eastAsia="lt-LT"/>
        </w:rPr>
        <w:t xml:space="preserve">Pirminį ugdymosi poreikių </w:t>
      </w:r>
      <w:r>
        <w:rPr>
          <w:kern w:val="2"/>
          <w:szCs w:val="24"/>
          <w:lang w:eastAsia="lt-LT"/>
        </w:rPr>
        <w:t xml:space="preserve">vertinimą koordinuoja </w:t>
      </w:r>
      <w:r>
        <w:rPr>
          <w:szCs w:val="24"/>
          <w:lang w:eastAsia="lt-LT"/>
        </w:rPr>
        <w:t xml:space="preserve">Vaiko gerovės komisija (toliau – </w:t>
      </w:r>
      <w:r>
        <w:rPr>
          <w:kern w:val="2"/>
          <w:szCs w:val="24"/>
          <w:lang w:eastAsia="lt-LT"/>
        </w:rPr>
        <w:t xml:space="preserve">Komisija) arba mokyklos, įgyvendinančios ikimokyklinio, priešmokyklinio, pradinio, pagrindinio ir vidurinio ugdymo bei pirminio profesinio mokymo programas (toliau kartu – Mokykla), vadovo įgaliotas asmuo, Specialiųjų ugdymosi poreikių vertinimą </w:t>
      </w:r>
      <w:r>
        <w:rPr>
          <w:szCs w:val="24"/>
          <w:lang w:eastAsia="lt-LT"/>
        </w:rPr>
        <w:t>– pedagogi</w:t>
      </w:r>
      <w:r>
        <w:rPr>
          <w:szCs w:val="24"/>
          <w:lang w:eastAsia="lt-LT"/>
        </w:rPr>
        <w:t>nė psichologinė tarnyba (toliau – Tarnyba).</w:t>
      </w:r>
      <w:r>
        <w:rPr>
          <w:kern w:val="2"/>
          <w:szCs w:val="24"/>
          <w:lang w:eastAsia="lt-LT"/>
        </w:rPr>
        <w:t xml:space="preserve"> </w:t>
      </w:r>
    </w:p>
    <w:p w:rsidR="00EB0C2A" w:rsidRDefault="006B3D91">
      <w:pPr>
        <w:ind w:firstLine="567"/>
        <w:jc w:val="both"/>
        <w:rPr>
          <w:szCs w:val="24"/>
          <w:lang w:eastAsia="lt-LT"/>
        </w:rPr>
      </w:pPr>
      <w:r>
        <w:rPr>
          <w:szCs w:val="24"/>
          <w:lang w:eastAsia="lt-LT"/>
        </w:rPr>
        <w:t>4. Vertinimą atlieka:</w:t>
      </w:r>
    </w:p>
    <w:p w:rsidR="00EB0C2A" w:rsidRDefault="006B3D91">
      <w:pPr>
        <w:ind w:firstLine="567"/>
        <w:jc w:val="both"/>
        <w:rPr>
          <w:szCs w:val="24"/>
          <w:lang w:eastAsia="lt-LT"/>
        </w:rPr>
      </w:pPr>
      <w:r>
        <w:rPr>
          <w:szCs w:val="24"/>
          <w:lang w:eastAsia="lt-LT"/>
        </w:rPr>
        <w:t>4.1. pirminį ugdymosi poreikių vertinimą atlieka Komisija Mokyklose. Remdamasis Komisijos rekomendacijomis švietimo pagalbą skiria Mokyklos vadovas;</w:t>
      </w:r>
    </w:p>
    <w:p w:rsidR="00EB0C2A" w:rsidRDefault="006B3D91">
      <w:pPr>
        <w:ind w:firstLine="567"/>
        <w:jc w:val="both"/>
        <w:rPr>
          <w:strike/>
          <w:szCs w:val="24"/>
          <w:lang w:eastAsia="lt-LT"/>
        </w:rPr>
      </w:pPr>
      <w:r>
        <w:rPr>
          <w:szCs w:val="24"/>
          <w:lang w:eastAsia="lt-LT"/>
        </w:rPr>
        <w:t>4.2. specialiuosius ugdymosi poreikius v</w:t>
      </w:r>
      <w:r>
        <w:rPr>
          <w:szCs w:val="24"/>
          <w:lang w:eastAsia="lt-LT"/>
        </w:rPr>
        <w:t xml:space="preserve">ertina: </w:t>
      </w:r>
    </w:p>
    <w:p w:rsidR="00EB0C2A" w:rsidRDefault="006B3D91">
      <w:pPr>
        <w:ind w:firstLine="567"/>
        <w:jc w:val="both"/>
        <w:rPr>
          <w:szCs w:val="24"/>
          <w:lang w:eastAsia="lt-LT"/>
        </w:rPr>
      </w:pPr>
      <w:r>
        <w:rPr>
          <w:kern w:val="2"/>
          <w:szCs w:val="24"/>
          <w:lang w:eastAsia="lt-LT"/>
        </w:rPr>
        <w:t xml:space="preserve">4.2.1. </w:t>
      </w:r>
      <w:r>
        <w:rPr>
          <w:szCs w:val="24"/>
          <w:lang w:eastAsia="lt-LT"/>
        </w:rPr>
        <w:t>Tarnyba;</w:t>
      </w:r>
    </w:p>
    <w:p w:rsidR="00EB0C2A" w:rsidRDefault="006B3D91">
      <w:pPr>
        <w:ind w:firstLine="567"/>
        <w:jc w:val="both"/>
        <w:rPr>
          <w:szCs w:val="24"/>
          <w:lang w:eastAsia="lt-LT"/>
        </w:rPr>
      </w:pPr>
      <w:r>
        <w:rPr>
          <w:szCs w:val="24"/>
          <w:lang w:eastAsia="lt-LT"/>
        </w:rPr>
        <w:t>4.2.2. Lietuvos kurčiųjų ir neprigirdinčiųjų ugdymo centras;</w:t>
      </w:r>
    </w:p>
    <w:p w:rsidR="00EB0C2A" w:rsidRDefault="006B3D91">
      <w:pPr>
        <w:ind w:firstLine="567"/>
        <w:jc w:val="both"/>
      </w:pPr>
      <w:r>
        <w:rPr>
          <w:szCs w:val="24"/>
          <w:lang w:eastAsia="lt-LT"/>
        </w:rPr>
        <w:t>4.2.3. Lietuvos aklųjų ir silpnaregių ugdymo centras;</w:t>
      </w:r>
    </w:p>
    <w:p w:rsidR="00EB0C2A" w:rsidRDefault="006B3D91">
      <w:pPr>
        <w:ind w:firstLine="567"/>
        <w:jc w:val="both"/>
        <w:rPr>
          <w:szCs w:val="24"/>
          <w:lang w:eastAsia="lt-LT"/>
        </w:rPr>
      </w:pPr>
      <w:r>
        <w:t xml:space="preserve">4.2.4. Lietuvos </w:t>
      </w:r>
      <w:proofErr w:type="spellStart"/>
      <w:r>
        <w:t>įtraukties</w:t>
      </w:r>
      <w:proofErr w:type="spellEnd"/>
      <w:r>
        <w:t xml:space="preserve"> švietime centras (toliau – LĮŠC). </w:t>
      </w:r>
    </w:p>
    <w:p w:rsidR="00EB0C2A" w:rsidRDefault="006B3D91">
      <w:pPr>
        <w:rPr>
          <w:rFonts w:eastAsia="MS Mincho"/>
          <w:i/>
          <w:iCs/>
          <w:sz w:val="20"/>
        </w:rPr>
      </w:pPr>
      <w:r>
        <w:rPr>
          <w:rFonts w:eastAsia="MS Mincho"/>
          <w:i/>
          <w:iCs/>
          <w:sz w:val="20"/>
        </w:rPr>
        <w:t>Papildyta papunkčiu:</w:t>
      </w:r>
    </w:p>
    <w:p w:rsidR="00EB0C2A" w:rsidRDefault="006B3D91">
      <w:pPr>
        <w:jc w:val="both"/>
        <w:rPr>
          <w:rFonts w:eastAsia="MS Mincho"/>
          <w:i/>
          <w:iCs/>
          <w:sz w:val="20"/>
        </w:rPr>
      </w:pPr>
      <w:r>
        <w:rPr>
          <w:rFonts w:eastAsia="MS Mincho"/>
          <w:i/>
          <w:iCs/>
          <w:sz w:val="20"/>
        </w:rPr>
        <w:t xml:space="preserve">Nr. </w:t>
      </w:r>
      <w:hyperlink r:id="rId15"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szCs w:val="24"/>
          <w:lang w:eastAsia="lt-LT"/>
        </w:rPr>
      </w:pPr>
      <w:r>
        <w:rPr>
          <w:kern w:val="2"/>
          <w:szCs w:val="24"/>
          <w:lang w:eastAsia="lt-LT"/>
        </w:rPr>
        <w:t>5</w:t>
      </w:r>
      <w:r>
        <w:rPr>
          <w:szCs w:val="24"/>
          <w:lang w:eastAsia="lt-LT"/>
        </w:rPr>
        <w:t xml:space="preserve">. </w:t>
      </w:r>
      <w:r>
        <w:rPr>
          <w:kern w:val="2"/>
          <w:szCs w:val="24"/>
          <w:lang w:eastAsia="lt-LT"/>
        </w:rPr>
        <w:t xml:space="preserve">Ugdymo pritaikymą ir (ar) reikalingą švietimo pagalbą skiria Tarnybos vadovas. </w:t>
      </w:r>
      <w:r>
        <w:rPr>
          <w:szCs w:val="24"/>
          <w:lang w:eastAsia="lt-LT"/>
        </w:rPr>
        <w:t xml:space="preserve">Specialiųjų ugdymosi poreikių vertinimo ir </w:t>
      </w:r>
      <w:r>
        <w:rPr>
          <w:szCs w:val="24"/>
          <w:lang w:eastAsia="lt-LT"/>
        </w:rPr>
        <w:t xml:space="preserve">ugdymo pritaikymo ir (ar) švietimo pagalbos skyrimo duomenys fiksuojami Mokinių registre. </w:t>
      </w:r>
    </w:p>
    <w:p w:rsidR="00EB0C2A" w:rsidRDefault="006B3D91">
      <w:pPr>
        <w:spacing w:line="259" w:lineRule="auto"/>
        <w:ind w:firstLine="567"/>
        <w:jc w:val="both"/>
        <w:rPr>
          <w:kern w:val="2"/>
          <w:szCs w:val="24"/>
          <w:lang w:eastAsia="lt-LT"/>
        </w:rPr>
      </w:pPr>
      <w:r>
        <w:rPr>
          <w:kern w:val="2"/>
          <w:szCs w:val="24"/>
          <w:lang w:eastAsia="lt-LT"/>
        </w:rPr>
        <w:t xml:space="preserve">6. Vertinimas atliekamas ir pateiktos rekomendacijos ugdymui įgyvendinamos vadovaujantis Lietuvos Respublikos švietimo įstatymu, </w:t>
      </w:r>
      <w:r>
        <w:rPr>
          <w:kern w:val="2"/>
          <w:szCs w:val="24"/>
        </w:rPr>
        <w:t xml:space="preserve">švietimo, mokslo ir sporto ministro patvirtintais bendraisiais </w:t>
      </w:r>
      <w:r>
        <w:rPr>
          <w:kern w:val="2"/>
          <w:szCs w:val="24"/>
        </w:rPr>
        <w:lastRenderedPageBreak/>
        <w:t xml:space="preserve">ugdymo planais, </w:t>
      </w:r>
      <w:r>
        <w:rPr>
          <w:kern w:val="2"/>
          <w:szCs w:val="24"/>
          <w:lang w:eastAsia="lt-LT"/>
        </w:rPr>
        <w:t>šiuo Aprašu bei kitais teisės aktais. Rekomendacijos ugdymui pradedamos įgyvendinti ne vėliau nei per 60 kalendorinių dienų nuo jų pateikimo Mokinių registre datos.</w:t>
      </w:r>
    </w:p>
    <w:p w:rsidR="00EB0C2A" w:rsidRDefault="00EB0C2A">
      <w:pPr>
        <w:rPr>
          <w:sz w:val="14"/>
          <w:szCs w:val="14"/>
        </w:rPr>
      </w:pPr>
    </w:p>
    <w:p w:rsidR="00EB0C2A" w:rsidRDefault="00EB0C2A">
      <w:pPr>
        <w:ind w:firstLine="567"/>
        <w:jc w:val="both"/>
        <w:rPr>
          <w:szCs w:val="24"/>
          <w:lang w:eastAsia="lt-LT"/>
        </w:rPr>
      </w:pPr>
    </w:p>
    <w:p w:rsidR="00EB0C2A" w:rsidRDefault="006B3D91">
      <w:pPr>
        <w:jc w:val="center"/>
        <w:rPr>
          <w:kern w:val="2"/>
          <w:szCs w:val="24"/>
          <w:lang w:eastAsia="lt-LT"/>
        </w:rPr>
      </w:pPr>
      <w:r>
        <w:rPr>
          <w:b/>
          <w:bCs/>
          <w:kern w:val="2"/>
          <w:szCs w:val="24"/>
          <w:lang w:eastAsia="lt-LT"/>
        </w:rPr>
        <w:t>II SKYRIUS</w:t>
      </w:r>
    </w:p>
    <w:p w:rsidR="00EB0C2A" w:rsidRDefault="006B3D91">
      <w:pPr>
        <w:jc w:val="center"/>
        <w:rPr>
          <w:kern w:val="2"/>
          <w:szCs w:val="24"/>
          <w:lang w:eastAsia="lt-LT"/>
        </w:rPr>
      </w:pPr>
      <w:r>
        <w:rPr>
          <w:b/>
          <w:bCs/>
          <w:kern w:val="2"/>
          <w:szCs w:val="24"/>
          <w:lang w:eastAsia="lt-LT"/>
        </w:rPr>
        <w:t xml:space="preserve">MOKINIO PIRMINIS UGDYMOSI POREIKIŲ VERTINIMAS, </w:t>
      </w:r>
      <w:r>
        <w:rPr>
          <w:b/>
          <w:bCs/>
          <w:caps/>
          <w:kern w:val="2"/>
          <w:szCs w:val="24"/>
          <w:lang w:eastAsia="lt-LT"/>
        </w:rPr>
        <w:t>UGDYMO PRITAIKYMO</w:t>
      </w:r>
      <w:r>
        <w:rPr>
          <w:b/>
          <w:bCs/>
          <w:caps/>
          <w:szCs w:val="24"/>
          <w:lang w:eastAsia="lt-LT"/>
        </w:rPr>
        <w:t xml:space="preserve"> IR</w:t>
      </w:r>
      <w:r>
        <w:rPr>
          <w:b/>
          <w:bCs/>
          <w:caps/>
          <w:kern w:val="2"/>
          <w:szCs w:val="24"/>
          <w:lang w:eastAsia="lt-LT"/>
        </w:rPr>
        <w:t xml:space="preserve"> (AR)</w:t>
      </w:r>
      <w:r>
        <w:rPr>
          <w:b/>
          <w:bCs/>
          <w:caps/>
          <w:szCs w:val="24"/>
          <w:lang w:eastAsia="lt-LT"/>
        </w:rPr>
        <w:t xml:space="preserve"> </w:t>
      </w:r>
      <w:r>
        <w:rPr>
          <w:b/>
          <w:bCs/>
          <w:caps/>
          <w:kern w:val="2"/>
          <w:szCs w:val="24"/>
          <w:lang w:eastAsia="lt-LT"/>
        </w:rPr>
        <w:t xml:space="preserve">REIKALINGOS ŠVIETIMO PAGALBOS </w:t>
      </w:r>
      <w:r>
        <w:rPr>
          <w:b/>
          <w:bCs/>
          <w:caps/>
          <w:szCs w:val="24"/>
          <w:lang w:eastAsia="lt-LT"/>
        </w:rPr>
        <w:t>SKYRIMAS</w:t>
      </w:r>
    </w:p>
    <w:p w:rsidR="00EB0C2A" w:rsidRDefault="00EB0C2A">
      <w:pPr>
        <w:ind w:firstLine="567"/>
        <w:jc w:val="both"/>
        <w:rPr>
          <w:szCs w:val="24"/>
          <w:lang w:eastAsia="lt-LT"/>
        </w:rPr>
      </w:pPr>
    </w:p>
    <w:p w:rsidR="00EB0C2A" w:rsidRDefault="006B3D91">
      <w:pPr>
        <w:ind w:firstLine="567"/>
        <w:jc w:val="both"/>
        <w:rPr>
          <w:szCs w:val="24"/>
          <w:lang w:eastAsia="lt-LT"/>
        </w:rPr>
      </w:pPr>
      <w:r>
        <w:rPr>
          <w:szCs w:val="24"/>
          <w:lang w:eastAsia="lt-LT"/>
        </w:rPr>
        <w:t>7. Mokinio Pirminis ugdymosi poreikių vertinimas atliekamas, kai:</w:t>
      </w:r>
    </w:p>
    <w:p w:rsidR="00EB0C2A" w:rsidRDefault="006B3D91">
      <w:pPr>
        <w:ind w:firstLine="567"/>
        <w:jc w:val="both"/>
        <w:rPr>
          <w:szCs w:val="24"/>
          <w:lang w:eastAsia="lt-LT"/>
        </w:rPr>
      </w:pPr>
      <w:r>
        <w:rPr>
          <w:szCs w:val="24"/>
          <w:lang w:eastAsia="lt-LT"/>
        </w:rPr>
        <w:t xml:space="preserve">7.1. </w:t>
      </w:r>
      <w:r>
        <w:rPr>
          <w:szCs w:val="24"/>
        </w:rPr>
        <w:t xml:space="preserve">Mokyklos specialistams prevencijos tikslais atlikus mokinių atranką su </w:t>
      </w:r>
      <w:r>
        <w:rPr>
          <w:szCs w:val="24"/>
        </w:rPr>
        <w:t>turimais atrankiniais vertinimo instrumentais, išryškėja galimi ugdymosi sunkumai (pvz., logopedų pirminė atranka naudojant kalbos korteles ir psichologų atrankos testą skaitymo ir rašymo sunkumams atpažinti</w:t>
      </w:r>
      <w:r>
        <w:rPr>
          <w:rFonts w:ascii="Segoe UI" w:hAnsi="Segoe UI" w:cs="Segoe UI"/>
          <w:sz w:val="18"/>
          <w:szCs w:val="18"/>
        </w:rPr>
        <w:t>)</w:t>
      </w:r>
      <w:r>
        <w:rPr>
          <w:szCs w:val="24"/>
          <w:lang w:eastAsia="lt-LT"/>
        </w:rPr>
        <w:t>;</w:t>
      </w:r>
    </w:p>
    <w:p w:rsidR="00EB0C2A" w:rsidRDefault="006B3D91">
      <w:pPr>
        <w:ind w:firstLine="567"/>
        <w:jc w:val="both"/>
        <w:rPr>
          <w:szCs w:val="24"/>
          <w:lang w:eastAsia="lt-LT"/>
        </w:rPr>
      </w:pPr>
      <w:r>
        <w:rPr>
          <w:szCs w:val="24"/>
          <w:lang w:eastAsia="lt-LT"/>
        </w:rPr>
        <w:t>7.2. mokytojas (-ai) arba (ir) klasės auklėtoj</w:t>
      </w:r>
      <w:r>
        <w:rPr>
          <w:szCs w:val="24"/>
          <w:lang w:eastAsia="lt-LT"/>
        </w:rPr>
        <w:t>as (-ai) pastebi mokiniui kylančius ugdymo(</w:t>
      </w:r>
      <w:proofErr w:type="spellStart"/>
      <w:r>
        <w:rPr>
          <w:szCs w:val="24"/>
          <w:lang w:eastAsia="lt-LT"/>
        </w:rPr>
        <w:t>si</w:t>
      </w:r>
      <w:proofErr w:type="spellEnd"/>
      <w:r>
        <w:rPr>
          <w:szCs w:val="24"/>
          <w:lang w:eastAsia="lt-LT"/>
        </w:rPr>
        <w:t>) sunkumus ir teikiamos mokymosi pagalbos nepakanka jiems įveikti.</w:t>
      </w:r>
    </w:p>
    <w:p w:rsidR="00EB0C2A" w:rsidRDefault="006B3D91">
      <w:pPr>
        <w:spacing w:line="259" w:lineRule="auto"/>
        <w:ind w:firstLine="567"/>
        <w:jc w:val="both"/>
        <w:rPr>
          <w:kern w:val="2"/>
          <w:szCs w:val="24"/>
        </w:rPr>
      </w:pPr>
      <w:r>
        <w:rPr>
          <w:kern w:val="2"/>
          <w:szCs w:val="24"/>
          <w:lang w:eastAsia="lt-LT"/>
        </w:rPr>
        <w:t>8. Komisiją apie mokiniui kylančius arba galinčius kilti ugdymosi sunkumus informuoja mokytojas, klasės auklėtojas arba švietimo pagalbos specia</w:t>
      </w:r>
      <w:r>
        <w:rPr>
          <w:kern w:val="2"/>
          <w:szCs w:val="24"/>
          <w:lang w:eastAsia="lt-LT"/>
        </w:rPr>
        <w:t xml:space="preserve">listas. Į Komisiją dėl mokiniui kylančių ugdymosi sunkumų gali kreiptis mokinio tėvai (globėjai, rūpintojai) ir (arba) pilnametis mokinys, </w:t>
      </w:r>
      <w:r>
        <w:rPr>
          <w:rFonts w:eastAsia="Segoe UI"/>
          <w:kern w:val="2"/>
          <w:szCs w:val="24"/>
        </w:rPr>
        <w:t>pateikdami Komisijai prašymą raštu.</w:t>
      </w:r>
    </w:p>
    <w:p w:rsidR="00EB0C2A" w:rsidRDefault="006B3D91">
      <w:pPr>
        <w:ind w:firstLine="567"/>
        <w:jc w:val="both"/>
        <w:rPr>
          <w:szCs w:val="24"/>
          <w:lang w:eastAsia="lt-LT"/>
        </w:rPr>
      </w:pPr>
      <w:r>
        <w:rPr>
          <w:szCs w:val="24"/>
          <w:lang w:eastAsia="lt-LT"/>
        </w:rPr>
        <w:t>9. Komisija:</w:t>
      </w:r>
    </w:p>
    <w:p w:rsidR="00EB0C2A" w:rsidRDefault="006B3D91">
      <w:pPr>
        <w:ind w:firstLine="567"/>
        <w:jc w:val="both"/>
        <w:rPr>
          <w:szCs w:val="24"/>
          <w:lang w:eastAsia="lt-LT"/>
        </w:rPr>
      </w:pPr>
      <w:r>
        <w:rPr>
          <w:szCs w:val="24"/>
          <w:lang w:eastAsia="lt-LT"/>
        </w:rPr>
        <w:t xml:space="preserve">9.1. organizuoja pasitarimą su </w:t>
      </w:r>
      <w:r>
        <w:rPr>
          <w:szCs w:val="24"/>
        </w:rPr>
        <w:t>mokinį ugdančiais mokytojais, švietim</w:t>
      </w:r>
      <w:r>
        <w:rPr>
          <w:szCs w:val="24"/>
        </w:rPr>
        <w:t xml:space="preserve">o pagalbos specialistais, mokiniu ir jo tėvais (globėjais, rūpintojais), aptaria </w:t>
      </w:r>
      <w:r>
        <w:rPr>
          <w:szCs w:val="24"/>
          <w:lang w:eastAsia="lt-LT"/>
        </w:rPr>
        <w:t>mokiniui kylančius ar (ir) galinčius kilti ugdymosi sunkumus;</w:t>
      </w:r>
    </w:p>
    <w:p w:rsidR="00EB0C2A" w:rsidRDefault="006B3D91">
      <w:pPr>
        <w:ind w:firstLine="567"/>
        <w:jc w:val="both"/>
        <w:rPr>
          <w:szCs w:val="24"/>
        </w:rPr>
      </w:pPr>
      <w:r>
        <w:rPr>
          <w:szCs w:val="24"/>
          <w:lang w:eastAsia="lt-LT"/>
        </w:rPr>
        <w:t xml:space="preserve">9.2. priima sprendimą dėl Pirminio ugdymosi poreikių vertinimo ir apie tai </w:t>
      </w:r>
      <w:r>
        <w:rPr>
          <w:szCs w:val="24"/>
        </w:rPr>
        <w:t>informuoja tėvus (globėjus, rūpintojus</w:t>
      </w:r>
      <w:r>
        <w:rPr>
          <w:szCs w:val="24"/>
        </w:rPr>
        <w:t xml:space="preserve">), pilnametį mokinį. Nusprendus neatlikti </w:t>
      </w:r>
      <w:r>
        <w:rPr>
          <w:szCs w:val="24"/>
          <w:lang w:eastAsia="lt-LT"/>
        </w:rPr>
        <w:t xml:space="preserve">Pirminio ugdymosi poreikių </w:t>
      </w:r>
      <w:r>
        <w:rPr>
          <w:szCs w:val="24"/>
        </w:rPr>
        <w:t>vertinimo, Komisijos posėdžio protokolo nutariamojoje dalyje pateikiami sprendimą pagrindžiantys argumentai;</w:t>
      </w:r>
    </w:p>
    <w:p w:rsidR="00EB0C2A" w:rsidRDefault="006B3D91">
      <w:pPr>
        <w:ind w:firstLine="567"/>
        <w:jc w:val="both"/>
        <w:rPr>
          <w:szCs w:val="24"/>
          <w:lang w:eastAsia="lt-LT"/>
        </w:rPr>
      </w:pPr>
      <w:r>
        <w:rPr>
          <w:szCs w:val="24"/>
          <w:lang w:eastAsia="lt-LT"/>
        </w:rPr>
        <w:t>9.3. įpareigoja mokinį ugdančius mokytojus ir švietimo pagalbos specialistus:</w:t>
      </w:r>
    </w:p>
    <w:p w:rsidR="00EB0C2A" w:rsidRDefault="006B3D91">
      <w:pPr>
        <w:ind w:firstLine="567"/>
        <w:jc w:val="both"/>
        <w:rPr>
          <w:szCs w:val="24"/>
          <w:lang w:eastAsia="lt-LT"/>
        </w:rPr>
      </w:pPr>
      <w:r>
        <w:rPr>
          <w:szCs w:val="24"/>
          <w:lang w:eastAsia="lt-LT"/>
        </w:rPr>
        <w:t>9.3.1. sutartais aspektais pildyti Pirminio ugdymosi poreikių vertinimo formos I ir II dalis (1 priedas);</w:t>
      </w:r>
    </w:p>
    <w:p w:rsidR="00EB0C2A" w:rsidRDefault="006B3D91">
      <w:pPr>
        <w:ind w:firstLine="567"/>
        <w:jc w:val="both"/>
        <w:rPr>
          <w:rFonts w:eastAsia="Segoe UI"/>
          <w:kern w:val="2"/>
          <w:szCs w:val="24"/>
        </w:rPr>
      </w:pPr>
      <w:r>
        <w:rPr>
          <w:kern w:val="2"/>
          <w:szCs w:val="24"/>
          <w:lang w:eastAsia="lt-LT"/>
        </w:rPr>
        <w:t xml:space="preserve">9.3.2. atrinkti mokinio darbus ar jų kopijas, kuriuose galima nustatyti mokinio mokymosi pažangą ar sunkumus, </w:t>
      </w:r>
      <w:r>
        <w:rPr>
          <w:kern w:val="2"/>
          <w:szCs w:val="24"/>
        </w:rPr>
        <w:t>fiksuotus vertinant skirtingais vertinim</w:t>
      </w:r>
      <w:r>
        <w:rPr>
          <w:kern w:val="2"/>
          <w:szCs w:val="24"/>
        </w:rPr>
        <w:t>o įrankiais ir daugiau nei vienu vertinimo būdu, arba stebėti mokymosi pažangą;</w:t>
      </w:r>
    </w:p>
    <w:p w:rsidR="00EB0C2A" w:rsidRDefault="006B3D91">
      <w:pPr>
        <w:ind w:firstLine="567"/>
        <w:jc w:val="both"/>
        <w:rPr>
          <w:szCs w:val="24"/>
          <w:lang w:eastAsia="lt-LT"/>
        </w:rPr>
      </w:pPr>
      <w:r>
        <w:rPr>
          <w:szCs w:val="24"/>
        </w:rPr>
        <w:t xml:space="preserve">9.3.3. surinktą reikiamą informaciją ir pagal kompetenciją užpildytas </w:t>
      </w:r>
      <w:r>
        <w:rPr>
          <w:szCs w:val="24"/>
          <w:lang w:eastAsia="lt-LT"/>
        </w:rPr>
        <w:t xml:space="preserve">Pirminio ugdymosi poreikių vertinimo formos I ir II dalis (1 priedas) </w:t>
      </w:r>
      <w:r>
        <w:rPr>
          <w:szCs w:val="24"/>
        </w:rPr>
        <w:t>pateikti Komisijai.</w:t>
      </w:r>
      <w:r>
        <w:rPr>
          <w:szCs w:val="24"/>
          <w:lang w:eastAsia="lt-LT"/>
        </w:rPr>
        <w:t xml:space="preserve"> </w:t>
      </w:r>
    </w:p>
    <w:p w:rsidR="00EB0C2A" w:rsidRDefault="006B3D91">
      <w:pPr>
        <w:ind w:firstLine="567"/>
        <w:jc w:val="both"/>
        <w:rPr>
          <w:kern w:val="2"/>
          <w:szCs w:val="24"/>
          <w:lang w:eastAsia="lt-LT"/>
        </w:rPr>
      </w:pPr>
      <w:r>
        <w:rPr>
          <w:kern w:val="2"/>
          <w:szCs w:val="24"/>
          <w:lang w:eastAsia="lt-LT"/>
        </w:rPr>
        <w:t>10. Komisija, g</w:t>
      </w:r>
      <w:r>
        <w:rPr>
          <w:kern w:val="2"/>
          <w:szCs w:val="24"/>
          <w:lang w:eastAsia="lt-LT"/>
        </w:rPr>
        <w:t xml:space="preserve">avusi pradėtą pildyti </w:t>
      </w:r>
      <w:r>
        <w:rPr>
          <w:szCs w:val="24"/>
          <w:lang w:eastAsia="lt-LT"/>
        </w:rPr>
        <w:t xml:space="preserve">Pirminio ugdymosi poreikių </w:t>
      </w:r>
      <w:r>
        <w:rPr>
          <w:kern w:val="2"/>
          <w:szCs w:val="24"/>
          <w:lang w:eastAsia="lt-LT"/>
        </w:rPr>
        <w:t>vertinimo formą (1 priedas):</w:t>
      </w:r>
    </w:p>
    <w:p w:rsidR="00EB0C2A" w:rsidRDefault="006B3D91">
      <w:pPr>
        <w:ind w:firstLine="567"/>
        <w:jc w:val="both"/>
        <w:rPr>
          <w:kern w:val="2"/>
          <w:szCs w:val="24"/>
          <w:lang w:eastAsia="lt-LT"/>
        </w:rPr>
      </w:pPr>
      <w:r>
        <w:rPr>
          <w:kern w:val="2"/>
          <w:szCs w:val="24"/>
          <w:lang w:eastAsia="lt-LT"/>
        </w:rPr>
        <w:t>10.1. susipažįsta su pateikta informacija;</w:t>
      </w:r>
    </w:p>
    <w:p w:rsidR="00EB0C2A" w:rsidRDefault="006B3D91">
      <w:pPr>
        <w:ind w:firstLine="567"/>
        <w:jc w:val="both"/>
        <w:rPr>
          <w:kern w:val="2"/>
          <w:szCs w:val="24"/>
          <w:lang w:eastAsia="lt-LT"/>
        </w:rPr>
      </w:pPr>
      <w:r>
        <w:rPr>
          <w:kern w:val="2"/>
          <w:szCs w:val="24"/>
          <w:lang w:eastAsia="lt-LT"/>
        </w:rPr>
        <w:t>10.2. išklauso mokytoją (-</w:t>
      </w:r>
      <w:proofErr w:type="spellStart"/>
      <w:r>
        <w:rPr>
          <w:kern w:val="2"/>
          <w:szCs w:val="24"/>
          <w:lang w:eastAsia="lt-LT"/>
        </w:rPr>
        <w:t>us</w:t>
      </w:r>
      <w:proofErr w:type="spellEnd"/>
      <w:r>
        <w:rPr>
          <w:kern w:val="2"/>
          <w:szCs w:val="24"/>
          <w:lang w:eastAsia="lt-LT"/>
        </w:rPr>
        <w:t>), švietimo pagalbos specialistus apie mokinio patiriamas sėkmes mokantis ir sunkumus, kaip jis jaučiasi vi</w:t>
      </w:r>
      <w:r>
        <w:rPr>
          <w:kern w:val="2"/>
          <w:szCs w:val="24"/>
          <w:lang w:eastAsia="lt-LT"/>
        </w:rPr>
        <w:t>enoje ar kitoje situacijoje, kas kelia iššūkių mokiniui ir padėtų mokantis, siekiant geresnių mokymosi rezultatų, dalyvauti pamokose ir (arba) kitose ugdymo veiklose;</w:t>
      </w:r>
    </w:p>
    <w:p w:rsidR="00EB0C2A" w:rsidRDefault="006B3D91">
      <w:pPr>
        <w:ind w:firstLine="567"/>
        <w:jc w:val="both"/>
        <w:rPr>
          <w:kern w:val="2"/>
          <w:szCs w:val="24"/>
          <w:shd w:val="clear" w:color="auto" w:fill="FFFFFF"/>
        </w:rPr>
      </w:pPr>
      <w:r>
        <w:rPr>
          <w:kern w:val="2"/>
          <w:szCs w:val="24"/>
          <w:lang w:eastAsia="lt-LT"/>
        </w:rPr>
        <w:t>10.3. organizuoja pokalbį su tėvais (globėjais, rūpintojais) ir (</w:t>
      </w:r>
      <w:r>
        <w:rPr>
          <w:kern w:val="2"/>
          <w:szCs w:val="24"/>
        </w:rPr>
        <w:t>arba) su pilnamečiu moki</w:t>
      </w:r>
      <w:r>
        <w:rPr>
          <w:kern w:val="2"/>
          <w:szCs w:val="24"/>
        </w:rPr>
        <w:t>niu</w:t>
      </w:r>
      <w:r>
        <w:rPr>
          <w:kern w:val="2"/>
          <w:szCs w:val="24"/>
          <w:lang w:eastAsia="lt-LT"/>
        </w:rPr>
        <w:t>, siekdama</w:t>
      </w:r>
      <w:r>
        <w:rPr>
          <w:kern w:val="2"/>
          <w:szCs w:val="24"/>
          <w:shd w:val="clear" w:color="auto" w:fill="FFFFFF"/>
        </w:rPr>
        <w:t xml:space="preserve"> surinkti </w:t>
      </w:r>
      <w:r>
        <w:rPr>
          <w:kern w:val="2"/>
          <w:szCs w:val="24"/>
        </w:rPr>
        <w:t xml:space="preserve">būtiną </w:t>
      </w:r>
      <w:r>
        <w:rPr>
          <w:kern w:val="2"/>
          <w:szCs w:val="24"/>
          <w:shd w:val="clear" w:color="auto" w:fill="FFFFFF"/>
        </w:rPr>
        <w:t xml:space="preserve">informaciją apie mokinio raidos ir ugdymosi istoriją, sveikatą, sunkumus ir sėkmes kasdienoje ir kitą svarbią informaciją </w:t>
      </w:r>
      <w:r>
        <w:rPr>
          <w:szCs w:val="24"/>
          <w:lang w:eastAsia="lt-LT"/>
        </w:rPr>
        <w:t>ugdymosi poreikiams</w:t>
      </w:r>
      <w:r>
        <w:rPr>
          <w:kern w:val="2"/>
          <w:szCs w:val="24"/>
          <w:shd w:val="clear" w:color="auto" w:fill="FFFFFF"/>
        </w:rPr>
        <w:t xml:space="preserve"> nustatyti;</w:t>
      </w:r>
    </w:p>
    <w:p w:rsidR="00EB0C2A" w:rsidRDefault="006B3D91">
      <w:pPr>
        <w:ind w:firstLine="567"/>
        <w:jc w:val="both"/>
        <w:rPr>
          <w:kern w:val="2"/>
          <w:szCs w:val="24"/>
          <w:lang w:eastAsia="lt-LT"/>
        </w:rPr>
      </w:pPr>
      <w:r>
        <w:rPr>
          <w:kern w:val="2"/>
          <w:szCs w:val="24"/>
          <w:lang w:eastAsia="lt-LT"/>
        </w:rPr>
        <w:t xml:space="preserve">10.4. siekdama suformuoti tikslesnę išvadą apie mokinio ugdymosi </w:t>
      </w:r>
      <w:r>
        <w:rPr>
          <w:kern w:val="2"/>
          <w:szCs w:val="24"/>
          <w:lang w:eastAsia="lt-LT"/>
        </w:rPr>
        <w:t>poreikius bei švietimo pagalbos skyrimą, gali prašyti tėvų (globėjų, rūpintojų) pateikti turimus mokinio sveikatos vertinimo dokumentų išrašus, individualų ankstyvosios reabilitacijos planą (jeigu toks yra sudarytas ir vykdomas), sudarytą vaikų raidos sutr</w:t>
      </w:r>
      <w:r>
        <w:rPr>
          <w:kern w:val="2"/>
          <w:szCs w:val="24"/>
          <w:lang w:eastAsia="lt-LT"/>
        </w:rPr>
        <w:t>ikimų ankstyvosios reabilitacijos paslaugas teikiančių specialistų;</w:t>
      </w:r>
    </w:p>
    <w:p w:rsidR="00EB0C2A" w:rsidRDefault="006B3D91">
      <w:pPr>
        <w:ind w:firstLine="567"/>
        <w:jc w:val="both"/>
        <w:rPr>
          <w:kern w:val="2"/>
          <w:szCs w:val="24"/>
        </w:rPr>
      </w:pPr>
      <w:r>
        <w:rPr>
          <w:kern w:val="2"/>
          <w:szCs w:val="24"/>
          <w:lang w:eastAsia="lt-LT"/>
        </w:rPr>
        <w:t>10.5. priima sprendimą arba dėl siūlymo Mokyklos vadovui (ne) skirti švietimo pagalbą, ir (arba) kreiptis (nesikreipti) į Tarnybą dėl Specialiųjų ugdymosi poreikių vertinimo, arba dėl paka</w:t>
      </w:r>
      <w:r>
        <w:rPr>
          <w:kern w:val="2"/>
          <w:szCs w:val="24"/>
          <w:lang w:eastAsia="lt-LT"/>
        </w:rPr>
        <w:t>rtotinio Pirminio ugdymosi poreikių vertinimo ir pildo Pirminio ugdymosi poreikių vertinimo formos III dalį (1 priedas);</w:t>
      </w:r>
    </w:p>
    <w:p w:rsidR="00EB0C2A" w:rsidRDefault="006B3D91">
      <w:pPr>
        <w:ind w:firstLine="567"/>
        <w:jc w:val="both"/>
        <w:rPr>
          <w:kern w:val="2"/>
          <w:szCs w:val="24"/>
          <w:lang w:eastAsia="lt-LT"/>
        </w:rPr>
      </w:pPr>
      <w:r>
        <w:rPr>
          <w:kern w:val="2"/>
          <w:lang w:eastAsia="lt-LT"/>
        </w:rPr>
        <w:lastRenderedPageBreak/>
        <w:t xml:space="preserve">10.6. su Pirminiu ugdymosi poreikių vertinimu pasirašytinai supažindina mokinio tėvus (globėjus, rūpintojus) arba </w:t>
      </w:r>
      <w:r>
        <w:rPr>
          <w:kern w:val="2"/>
        </w:rPr>
        <w:t>pilnametį mokinį</w:t>
      </w:r>
      <w:r>
        <w:rPr>
          <w:kern w:val="2"/>
          <w:lang w:eastAsia="lt-LT"/>
        </w:rPr>
        <w:t>, pat</w:t>
      </w:r>
      <w:r>
        <w:rPr>
          <w:kern w:val="2"/>
          <w:lang w:eastAsia="lt-LT"/>
        </w:rPr>
        <w:t xml:space="preserve">eikia užpildytą aktualiose pagalbos srityse Pirminio ugdymosi poreikių vertinimo formą (1 priedas) ir informuoja apie apeliacijos galimybę (jei 1 priedas teikiamas tėvams </w:t>
      </w:r>
      <w:r>
        <w:rPr>
          <w:lang w:eastAsia="lt-LT"/>
        </w:rPr>
        <w:t xml:space="preserve">spausdintu </w:t>
      </w:r>
      <w:r>
        <w:rPr>
          <w:kern w:val="2"/>
          <w:lang w:eastAsia="lt-LT"/>
        </w:rPr>
        <w:t xml:space="preserve">variantu, tai </w:t>
      </w:r>
      <w:r>
        <w:rPr>
          <w:lang w:eastAsia="lt-LT"/>
        </w:rPr>
        <w:t>formoje paliekamos tik užpildytos formos dalys jų nekeičiant</w:t>
      </w:r>
      <w:r>
        <w:rPr>
          <w:kern w:val="2"/>
          <w:lang w:eastAsia="lt-LT"/>
        </w:rPr>
        <w:t xml:space="preserve">. Tėvams </w:t>
      </w:r>
      <w:r>
        <w:rPr>
          <w:lang w:eastAsia="lt-LT"/>
        </w:rPr>
        <w:t xml:space="preserve">(globėjams, rūpintojams) </w:t>
      </w:r>
      <w:r>
        <w:rPr>
          <w:kern w:val="2"/>
          <w:lang w:eastAsia="lt-LT"/>
        </w:rPr>
        <w:t xml:space="preserve">pasirašius, </w:t>
      </w:r>
      <w:r>
        <w:rPr>
          <w:lang w:eastAsia="lt-LT"/>
        </w:rPr>
        <w:t xml:space="preserve">1 priedas </w:t>
      </w:r>
      <w:r>
        <w:rPr>
          <w:kern w:val="2"/>
          <w:lang w:eastAsia="lt-LT"/>
        </w:rPr>
        <w:t>nuskenuojama</w:t>
      </w:r>
      <w:r>
        <w:rPr>
          <w:lang w:eastAsia="lt-LT"/>
        </w:rPr>
        <w:t>s</w:t>
      </w:r>
      <w:r>
        <w:rPr>
          <w:kern w:val="2"/>
          <w:lang w:eastAsia="lt-LT"/>
        </w:rPr>
        <w:t xml:space="preserve"> PDF formatu</w:t>
      </w:r>
      <w:r>
        <w:rPr>
          <w:lang w:eastAsia="lt-LT"/>
        </w:rPr>
        <w:t xml:space="preserve"> ir</w:t>
      </w:r>
      <w:r>
        <w:rPr>
          <w:kern w:val="2"/>
          <w:lang w:eastAsia="lt-LT"/>
        </w:rPr>
        <w:t xml:space="preserve"> </w:t>
      </w:r>
      <w:r>
        <w:rPr>
          <w:lang w:eastAsia="lt-LT"/>
        </w:rPr>
        <w:t>į</w:t>
      </w:r>
      <w:r>
        <w:rPr>
          <w:kern w:val="2"/>
          <w:lang w:eastAsia="lt-LT"/>
        </w:rPr>
        <w:t>keliamas prie mokyklos tvarka saugomų mokinio dokumentų</w:t>
      </w:r>
      <w:r>
        <w:rPr>
          <w:lang w:eastAsia="lt-LT"/>
        </w:rPr>
        <w:t>, o</w:t>
      </w:r>
      <w:r>
        <w:rPr>
          <w:kern w:val="2"/>
          <w:lang w:eastAsia="lt-LT"/>
        </w:rPr>
        <w:t xml:space="preserve"> tėvams</w:t>
      </w:r>
      <w:r>
        <w:rPr>
          <w:lang w:eastAsia="lt-LT"/>
        </w:rPr>
        <w:t xml:space="preserve"> (globėjams, rūpintojams)</w:t>
      </w:r>
      <w:r>
        <w:rPr>
          <w:kern w:val="2"/>
          <w:lang w:eastAsia="lt-LT"/>
        </w:rPr>
        <w:t xml:space="preserve"> atiduodamas </w:t>
      </w:r>
      <w:r>
        <w:rPr>
          <w:lang w:eastAsia="lt-LT"/>
        </w:rPr>
        <w:t xml:space="preserve">spausdintas </w:t>
      </w:r>
      <w:r>
        <w:rPr>
          <w:kern w:val="2"/>
          <w:lang w:eastAsia="lt-LT"/>
        </w:rPr>
        <w:t>variantas);</w:t>
      </w:r>
      <w:r>
        <w:t xml:space="preserve"> </w:t>
      </w:r>
    </w:p>
    <w:p w:rsidR="00EB0C2A" w:rsidRDefault="006B3D91">
      <w:pPr>
        <w:rPr>
          <w:rFonts w:eastAsia="MS Mincho"/>
          <w:i/>
          <w:iCs/>
          <w:sz w:val="20"/>
        </w:rPr>
      </w:pPr>
      <w:r>
        <w:rPr>
          <w:rFonts w:eastAsia="MS Mincho"/>
          <w:i/>
          <w:iCs/>
          <w:sz w:val="20"/>
        </w:rPr>
        <w:t>Papunkčio pakeitimai:</w:t>
      </w:r>
    </w:p>
    <w:p w:rsidR="00EB0C2A" w:rsidRDefault="006B3D91">
      <w:pPr>
        <w:jc w:val="both"/>
        <w:rPr>
          <w:rFonts w:eastAsia="MS Mincho"/>
          <w:i/>
          <w:iCs/>
          <w:sz w:val="20"/>
        </w:rPr>
      </w:pPr>
      <w:r>
        <w:rPr>
          <w:rFonts w:eastAsia="MS Mincho"/>
          <w:i/>
          <w:iCs/>
          <w:sz w:val="20"/>
        </w:rPr>
        <w:t xml:space="preserve">Nr. </w:t>
      </w:r>
      <w:hyperlink r:id="rId16"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kern w:val="2"/>
          <w:szCs w:val="24"/>
          <w:lang w:eastAsia="lt-LT"/>
        </w:rPr>
      </w:pPr>
      <w:r>
        <w:rPr>
          <w:kern w:val="2"/>
          <w:szCs w:val="24"/>
          <w:lang w:eastAsia="lt-LT"/>
        </w:rPr>
        <w:t>10.7. supažindina Mokyklos vadovą su teikiamomis išvadomis Pirminio ugdymosi poreikių vertinimo fo</w:t>
      </w:r>
      <w:r>
        <w:rPr>
          <w:kern w:val="2"/>
          <w:szCs w:val="24"/>
          <w:lang w:eastAsia="lt-LT"/>
        </w:rPr>
        <w:t>rmoje (1 priedas).</w:t>
      </w:r>
    </w:p>
    <w:p w:rsidR="00EB0C2A" w:rsidRDefault="006B3D91">
      <w:pPr>
        <w:ind w:firstLine="567"/>
        <w:jc w:val="both"/>
        <w:rPr>
          <w:kern w:val="2"/>
          <w:szCs w:val="24"/>
          <w:lang w:eastAsia="lt-LT"/>
        </w:rPr>
      </w:pPr>
      <w:r>
        <w:t>11. Mokyklos vadovas, atsižvelgdamas į pateiktas Komisijos išvadas, skiria trumpalaikę švietimo pagalbą ir įpareigoja švietimo pagalbos specialistus rengti pagalbos planą mokiniui pagal Pirminio ugdymosi poreikių vertinimo formoje (1 pri</w:t>
      </w:r>
      <w:r>
        <w:t>edas) teikiamas išvadas, paveda Komisijai stebėti pagalbos plano įgyvendinimą, teikiamos pagalbos veiksmingumą mokinio ugdymuisi. Komisija, remdamasi stebėsenos rezultatais, gali rekomenduoti Mokyklos vadovui iki mokslo metų pabaigos tęsti švietimo pagalbo</w:t>
      </w:r>
      <w:r>
        <w:t xml:space="preserve">s teikimą arba atlikti mokinio Specialiųjų ugdymosi poreikių vertinimą Tarnyboje.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17" w:history="1">
        <w:r w:rsidRPr="00532B9F">
          <w:rPr>
            <w:rFonts w:eastAsia="MS Mincho"/>
            <w:i/>
            <w:iCs/>
            <w:color w:val="467886" w:themeColor="hyperlink"/>
            <w:sz w:val="20"/>
            <w:u w:val="single"/>
          </w:rPr>
          <w:t>V-71</w:t>
        </w:r>
      </w:hyperlink>
      <w:r>
        <w:rPr>
          <w:rFonts w:eastAsia="MS Mincho"/>
          <w:i/>
          <w:iCs/>
          <w:sz w:val="20"/>
        </w:rPr>
        <w:t>, 2026-01-27, paskelbta TAR 2026-01-27, i. k. 20</w:t>
      </w:r>
      <w:r>
        <w:rPr>
          <w:rFonts w:eastAsia="MS Mincho"/>
          <w:i/>
          <w:iCs/>
          <w:sz w:val="20"/>
        </w:rPr>
        <w:t>26-01097</w:t>
      </w:r>
    </w:p>
    <w:p w:rsidR="00EB0C2A" w:rsidRDefault="00EB0C2A"/>
    <w:p w:rsidR="00EB0C2A" w:rsidRDefault="006B3D91">
      <w:pPr>
        <w:ind w:firstLine="567"/>
        <w:jc w:val="both"/>
        <w:rPr>
          <w:kern w:val="2"/>
          <w:szCs w:val="24"/>
        </w:rPr>
      </w:pPr>
      <w:r>
        <w:rPr>
          <w:kern w:val="2"/>
          <w:szCs w:val="24"/>
        </w:rPr>
        <w:t xml:space="preserve">12. Komisija nusprendusi, kad mokiniui yra reikalingas ugdymo pritaikymas ir švietimo pagalba dėl Specialiųjų ugdymosi poreikių vertinimo, kreipiasi į Tarnybą, kurios veiklos teritorijoje yra Mokykla, arba, kai savivaldybės teritorijoje nėra </w:t>
      </w:r>
      <w:r>
        <w:rPr>
          <w:kern w:val="2"/>
          <w:szCs w:val="24"/>
        </w:rPr>
        <w:t>veikiančios Tarnybos, į kitos savivaldybės, su kuria savivaldybės vykdomoji institucija yra sudariusi sutartį dėl Tarnybos paslaugų teikimo, Tarnybą.</w:t>
      </w:r>
    </w:p>
    <w:p w:rsidR="00EB0C2A" w:rsidRDefault="00EB0C2A">
      <w:pPr>
        <w:ind w:firstLine="567"/>
        <w:jc w:val="center"/>
        <w:rPr>
          <w:b/>
          <w:bCs/>
          <w:kern w:val="2"/>
          <w:szCs w:val="24"/>
          <w:lang w:eastAsia="lt-LT"/>
        </w:rPr>
      </w:pPr>
    </w:p>
    <w:p w:rsidR="00EB0C2A" w:rsidRDefault="006B3D91">
      <w:pPr>
        <w:ind w:firstLine="567"/>
        <w:jc w:val="center"/>
        <w:rPr>
          <w:b/>
          <w:bCs/>
          <w:kern w:val="2"/>
          <w:szCs w:val="24"/>
          <w:lang w:eastAsia="lt-LT"/>
        </w:rPr>
      </w:pPr>
      <w:r>
        <w:rPr>
          <w:b/>
          <w:bCs/>
          <w:kern w:val="2"/>
          <w:szCs w:val="24"/>
          <w:lang w:eastAsia="lt-LT"/>
        </w:rPr>
        <w:t>III SKYRIUS</w:t>
      </w:r>
    </w:p>
    <w:p w:rsidR="00EB0C2A" w:rsidRDefault="006B3D91">
      <w:pPr>
        <w:ind w:firstLine="567"/>
        <w:jc w:val="center"/>
        <w:rPr>
          <w:b/>
          <w:bCs/>
          <w:kern w:val="2"/>
          <w:szCs w:val="24"/>
          <w:lang w:eastAsia="lt-LT"/>
        </w:rPr>
      </w:pPr>
      <w:r>
        <w:rPr>
          <w:b/>
          <w:bCs/>
          <w:kern w:val="2"/>
          <w:szCs w:val="24"/>
          <w:lang w:eastAsia="lt-LT"/>
        </w:rPr>
        <w:t>MOKINIO SPECIALIŲJŲ UGDYMOSI POREIKIŲ VERTINIMAS</w:t>
      </w:r>
    </w:p>
    <w:p w:rsidR="00EB0C2A" w:rsidRDefault="00EB0C2A">
      <w:pPr>
        <w:ind w:firstLine="567"/>
        <w:jc w:val="both"/>
        <w:rPr>
          <w:szCs w:val="24"/>
          <w:lang w:eastAsia="lt-LT"/>
        </w:rPr>
      </w:pPr>
    </w:p>
    <w:p w:rsidR="00EB0C2A" w:rsidRDefault="006B3D91">
      <w:pPr>
        <w:ind w:firstLine="567"/>
        <w:jc w:val="both"/>
        <w:rPr>
          <w:kern w:val="2"/>
          <w:szCs w:val="24"/>
          <w:lang w:eastAsia="lt-LT"/>
        </w:rPr>
      </w:pPr>
      <w:r>
        <w:rPr>
          <w:kern w:val="2"/>
          <w:szCs w:val="24"/>
          <w:lang w:eastAsia="lt-LT"/>
        </w:rPr>
        <w:t>13. Mokinio Specialiųjų ugdymosi poreikių v</w:t>
      </w:r>
      <w:r>
        <w:rPr>
          <w:kern w:val="2"/>
          <w:szCs w:val="24"/>
          <w:lang w:eastAsia="lt-LT"/>
        </w:rPr>
        <w:t xml:space="preserve">ertinimas atliekamas Tarnybos, kai į ją kreipiasi Mokykla, tėvai (globėjai, rūpintojai), </w:t>
      </w:r>
      <w:r>
        <w:rPr>
          <w:kern w:val="2"/>
          <w:szCs w:val="24"/>
        </w:rPr>
        <w:t xml:space="preserve">pilnametis mokinys, </w:t>
      </w:r>
      <w:r>
        <w:rPr>
          <w:kern w:val="2"/>
          <w:szCs w:val="24"/>
          <w:lang w:eastAsia="lt-LT"/>
        </w:rPr>
        <w:t xml:space="preserve">pateikdami: </w:t>
      </w:r>
    </w:p>
    <w:p w:rsidR="00EB0C2A" w:rsidRDefault="006B3D91">
      <w:pPr>
        <w:ind w:firstLine="567"/>
        <w:jc w:val="both"/>
        <w:rPr>
          <w:kern w:val="2"/>
          <w:szCs w:val="24"/>
          <w:lang w:eastAsia="lt-LT"/>
        </w:rPr>
      </w:pPr>
      <w:r>
        <w:rPr>
          <w:kern w:val="2"/>
          <w:szCs w:val="24"/>
          <w:lang w:eastAsia="lt-LT"/>
        </w:rPr>
        <w:t>13.1. prašymą;</w:t>
      </w:r>
    </w:p>
    <w:p w:rsidR="00EB0C2A" w:rsidRDefault="006B3D91">
      <w:pPr>
        <w:ind w:firstLine="567"/>
        <w:jc w:val="both"/>
        <w:rPr>
          <w:kern w:val="2"/>
          <w:szCs w:val="24"/>
          <w:lang w:eastAsia="lt-LT"/>
        </w:rPr>
      </w:pPr>
      <w:r>
        <w:rPr>
          <w:kern w:val="2"/>
          <w:szCs w:val="24"/>
          <w:lang w:eastAsia="lt-LT"/>
        </w:rPr>
        <w:t xml:space="preserve">13.2. Pirminio ugdymosi poreikių vertinimo formos (1 priedas) </w:t>
      </w:r>
      <w:r>
        <w:rPr>
          <w:szCs w:val="24"/>
          <w:lang w:eastAsia="lt-LT"/>
        </w:rPr>
        <w:t>kopiją;</w:t>
      </w:r>
    </w:p>
    <w:p w:rsidR="00EB0C2A" w:rsidRDefault="006B3D91">
      <w:pPr>
        <w:ind w:firstLine="567"/>
        <w:jc w:val="both"/>
        <w:rPr>
          <w:szCs w:val="24"/>
          <w:lang w:eastAsia="lt-LT"/>
        </w:rPr>
      </w:pPr>
      <w:r>
        <w:rPr>
          <w:szCs w:val="24"/>
          <w:lang w:eastAsia="lt-LT"/>
        </w:rPr>
        <w:t>13.3. Komisijos posėdžio išrašą apie Pirminį ugdy</w:t>
      </w:r>
      <w:r>
        <w:rPr>
          <w:szCs w:val="24"/>
          <w:lang w:eastAsia="lt-LT"/>
        </w:rPr>
        <w:t>mosi poreikių vertinimą ar neatliktą vertinimą (kai kreipiasi tėvai (globėjai, rūpintojai), pilnametis mokinys, neturėdami Pirminio ugdymosi poreikių vertinimo formos);</w:t>
      </w:r>
    </w:p>
    <w:p w:rsidR="00EB0C2A" w:rsidRDefault="006B3D91">
      <w:pPr>
        <w:ind w:firstLine="567"/>
        <w:jc w:val="both"/>
        <w:rPr>
          <w:szCs w:val="24"/>
          <w:lang w:eastAsia="lt-LT"/>
        </w:rPr>
      </w:pPr>
      <w:r>
        <w:rPr>
          <w:szCs w:val="24"/>
          <w:lang w:eastAsia="lt-LT"/>
        </w:rPr>
        <w:t>13.4. mokinio individualaus ugdymo planą, mokinio rašto darbus, piešinius;</w:t>
      </w:r>
    </w:p>
    <w:p w:rsidR="00EB0C2A" w:rsidRDefault="006B3D91">
      <w:pPr>
        <w:ind w:firstLine="567"/>
        <w:jc w:val="both"/>
        <w:rPr>
          <w:szCs w:val="24"/>
          <w:lang w:eastAsia="lt-LT"/>
        </w:rPr>
      </w:pPr>
      <w:r>
        <w:rPr>
          <w:szCs w:val="24"/>
          <w:lang w:eastAsia="lt-LT"/>
        </w:rPr>
        <w:t xml:space="preserve">13.5. </w:t>
      </w:r>
      <w:r>
        <w:rPr>
          <w:kern w:val="2"/>
          <w:szCs w:val="24"/>
        </w:rPr>
        <w:t xml:space="preserve">pagal </w:t>
      </w:r>
      <w:r>
        <w:rPr>
          <w:kern w:val="2"/>
          <w:szCs w:val="24"/>
        </w:rPr>
        <w:t xml:space="preserve">poreikį </w:t>
      </w:r>
      <w:r>
        <w:rPr>
          <w:szCs w:val="24"/>
          <w:lang w:eastAsia="lt-LT"/>
        </w:rPr>
        <w:t>Tarnybos prašomą papildomą informaciją</w:t>
      </w:r>
      <w:r>
        <w:rPr>
          <w:kern w:val="2"/>
          <w:szCs w:val="24"/>
          <w:lang w:eastAsia="lt-LT"/>
        </w:rPr>
        <w:t>.</w:t>
      </w:r>
    </w:p>
    <w:p w:rsidR="00EB0C2A" w:rsidRDefault="006B3D91">
      <w:pPr>
        <w:ind w:firstLine="567"/>
        <w:jc w:val="both"/>
        <w:rPr>
          <w:kern w:val="2"/>
          <w:szCs w:val="24"/>
          <w:lang w:eastAsia="lt-LT"/>
        </w:rPr>
      </w:pPr>
      <w:r>
        <w:rPr>
          <w:szCs w:val="24"/>
          <w:lang w:eastAsia="lt-LT"/>
        </w:rPr>
        <w:t xml:space="preserve">14. </w:t>
      </w:r>
      <w:r>
        <w:rPr>
          <w:kern w:val="2"/>
          <w:szCs w:val="24"/>
          <w:lang w:eastAsia="lt-LT"/>
        </w:rPr>
        <w:t>Tarnyba:</w:t>
      </w:r>
    </w:p>
    <w:p w:rsidR="00EB0C2A" w:rsidRDefault="006B3D91">
      <w:pPr>
        <w:ind w:firstLine="567"/>
        <w:jc w:val="both"/>
        <w:rPr>
          <w:kern w:val="2"/>
          <w:szCs w:val="24"/>
          <w:lang w:eastAsia="lt-LT"/>
        </w:rPr>
      </w:pPr>
      <w:r>
        <w:rPr>
          <w:szCs w:val="24"/>
          <w:lang w:eastAsia="lt-LT"/>
        </w:rPr>
        <w:t>14.1. susipažįsta su Pirminio u</w:t>
      </w:r>
      <w:r>
        <w:rPr>
          <w:kern w:val="2"/>
          <w:szCs w:val="24"/>
          <w:lang w:eastAsia="lt-LT"/>
        </w:rPr>
        <w:t xml:space="preserve">gdymosi poreikių vertinimo formoje (1 priedas) </w:t>
      </w:r>
      <w:r>
        <w:rPr>
          <w:szCs w:val="24"/>
          <w:lang w:eastAsia="lt-LT"/>
        </w:rPr>
        <w:t xml:space="preserve">Komisijos pateikta </w:t>
      </w:r>
      <w:r>
        <w:rPr>
          <w:kern w:val="2"/>
          <w:szCs w:val="24"/>
          <w:lang w:eastAsia="lt-LT"/>
        </w:rPr>
        <w:t>informacija;</w:t>
      </w:r>
    </w:p>
    <w:p w:rsidR="00EB0C2A" w:rsidRDefault="006B3D91">
      <w:pPr>
        <w:ind w:firstLine="567"/>
        <w:jc w:val="both"/>
        <w:rPr>
          <w:kern w:val="2"/>
          <w:szCs w:val="24"/>
          <w:lang w:eastAsia="lt-LT"/>
        </w:rPr>
      </w:pPr>
      <w:r>
        <w:rPr>
          <w:kern w:val="2"/>
          <w:szCs w:val="24"/>
          <w:lang w:eastAsia="lt-LT"/>
        </w:rPr>
        <w:t xml:space="preserve">14.2. </w:t>
      </w:r>
      <w:r>
        <w:rPr>
          <w:szCs w:val="24"/>
          <w:lang w:eastAsia="lt-LT"/>
        </w:rPr>
        <w:t xml:space="preserve">susipažįsta su </w:t>
      </w:r>
      <w:r>
        <w:rPr>
          <w:kern w:val="2"/>
          <w:szCs w:val="24"/>
          <w:lang w:eastAsia="lt-LT"/>
        </w:rPr>
        <w:t>pateiktų mokinio sveikatos būklės vertinimo dokumentų informacij</w:t>
      </w:r>
      <w:r>
        <w:rPr>
          <w:kern w:val="2"/>
          <w:szCs w:val="24"/>
          <w:lang w:eastAsia="lt-LT"/>
        </w:rPr>
        <w:t xml:space="preserve">a, arba informuoja mokinio tėvus (globėjus, rūpintojus), </w:t>
      </w:r>
      <w:r>
        <w:rPr>
          <w:kern w:val="2"/>
          <w:szCs w:val="24"/>
        </w:rPr>
        <w:t>pilnametį mokinį</w:t>
      </w:r>
      <w:r>
        <w:rPr>
          <w:kern w:val="2"/>
          <w:szCs w:val="24"/>
          <w:lang w:eastAsia="lt-LT"/>
        </w:rPr>
        <w:t xml:space="preserve"> ir prašo juos pateikti;</w:t>
      </w:r>
    </w:p>
    <w:p w:rsidR="00EB0C2A" w:rsidRDefault="006B3D91">
      <w:pPr>
        <w:ind w:firstLine="567"/>
        <w:jc w:val="both"/>
        <w:rPr>
          <w:szCs w:val="24"/>
          <w:lang w:eastAsia="lt-LT"/>
        </w:rPr>
      </w:pPr>
      <w:r>
        <w:rPr>
          <w:szCs w:val="24"/>
          <w:lang w:eastAsia="lt-LT"/>
        </w:rPr>
        <w:t xml:space="preserve">14.3. </w:t>
      </w:r>
      <w:r>
        <w:rPr>
          <w:kern w:val="2"/>
          <w:szCs w:val="24"/>
          <w:lang w:eastAsia="lt-LT"/>
        </w:rPr>
        <w:t xml:space="preserve">atlikdama mokinio, turinčio klausos sutrikimą (arba </w:t>
      </w:r>
      <w:proofErr w:type="spellStart"/>
      <w:r>
        <w:rPr>
          <w:kern w:val="2"/>
          <w:szCs w:val="24"/>
          <w:lang w:eastAsia="lt-LT"/>
        </w:rPr>
        <w:t>kochlearinį</w:t>
      </w:r>
      <w:proofErr w:type="spellEnd"/>
      <w:r>
        <w:rPr>
          <w:kern w:val="2"/>
          <w:szCs w:val="24"/>
          <w:lang w:eastAsia="lt-LT"/>
        </w:rPr>
        <w:t xml:space="preserve"> implantą), Specialiųjų ugdymosi poreikių vertinimą, privalo kreiptis į Lietuvos kurčiųjų</w:t>
      </w:r>
      <w:r>
        <w:rPr>
          <w:kern w:val="2"/>
          <w:szCs w:val="24"/>
          <w:lang w:eastAsia="lt-LT"/>
        </w:rPr>
        <w:t xml:space="preserve"> ir neprigirdinčiųjų ugdymo centrą ir Specialiųjų ugdymosi poreikių vertinimą atlieka Lietuvos kurčiųjų ir neprigirdinčiųjų ugdymo centro specialistai kartu su Tarnybos specialistais; </w:t>
      </w:r>
    </w:p>
    <w:p w:rsidR="00EB0C2A" w:rsidRDefault="006B3D91">
      <w:pPr>
        <w:ind w:firstLine="567"/>
        <w:jc w:val="both"/>
        <w:rPr>
          <w:szCs w:val="24"/>
          <w:lang w:eastAsia="lt-LT"/>
        </w:rPr>
      </w:pPr>
      <w:r>
        <w:rPr>
          <w:szCs w:val="24"/>
          <w:lang w:eastAsia="lt-LT"/>
        </w:rPr>
        <w:t xml:space="preserve">14.4. </w:t>
      </w:r>
      <w:r>
        <w:rPr>
          <w:kern w:val="2"/>
          <w:szCs w:val="24"/>
          <w:lang w:eastAsia="lt-LT"/>
        </w:rPr>
        <w:t xml:space="preserve">atlikdama mokinio, turinčio </w:t>
      </w:r>
      <w:r>
        <w:rPr>
          <w:szCs w:val="24"/>
          <w:lang w:eastAsia="lt-LT"/>
        </w:rPr>
        <w:t xml:space="preserve">regos sutrikimą, </w:t>
      </w:r>
      <w:r>
        <w:rPr>
          <w:kern w:val="2"/>
          <w:szCs w:val="24"/>
          <w:lang w:eastAsia="lt-LT"/>
        </w:rPr>
        <w:t>Specialiųjų ugdymosi</w:t>
      </w:r>
      <w:r>
        <w:rPr>
          <w:kern w:val="2"/>
          <w:szCs w:val="24"/>
          <w:lang w:eastAsia="lt-LT"/>
        </w:rPr>
        <w:t xml:space="preserve"> poreikių vertinimą </w:t>
      </w:r>
      <w:r>
        <w:rPr>
          <w:szCs w:val="24"/>
          <w:lang w:eastAsia="lt-LT"/>
        </w:rPr>
        <w:t xml:space="preserve">privalo kreiptis į Lietuvos aklųjų ir silpnaregių ugdymo centrą ir </w:t>
      </w:r>
      <w:r>
        <w:rPr>
          <w:kern w:val="2"/>
          <w:szCs w:val="24"/>
          <w:lang w:eastAsia="lt-LT"/>
        </w:rPr>
        <w:t xml:space="preserve">Specialiųjų ugdymosi poreikių vertinimą </w:t>
      </w:r>
      <w:r>
        <w:rPr>
          <w:szCs w:val="24"/>
          <w:lang w:eastAsia="lt-LT"/>
        </w:rPr>
        <w:t xml:space="preserve"> atlieka Lietuvos aklųjų ir silpnaregių ugdymo centro specialistai kartu su Tarnybos specialistais;</w:t>
      </w:r>
    </w:p>
    <w:p w:rsidR="00EB0C2A" w:rsidRDefault="006B3D91">
      <w:pPr>
        <w:ind w:firstLine="540"/>
        <w:jc w:val="both"/>
        <w:rPr>
          <w:kern w:val="2"/>
          <w:szCs w:val="24"/>
          <w:lang w:eastAsia="lt-LT"/>
        </w:rPr>
      </w:pPr>
      <w:r>
        <w:lastRenderedPageBreak/>
        <w:t>14.5. atlikdama Specialiųjų u</w:t>
      </w:r>
      <w:r>
        <w:t>gdymosi poreikių vertinimą pildo Specialiųjų ugdymosi poreikių vertinimo formą (2 priedas). Joje teikia rekomendacijas ir išvadas dėl nustatytų mokiniui specialiųjų ugdymosi poreikių. Jei vertinamas ikimokyklinio amžiaus vaikas, neugdomas mokykloje, arba v</w:t>
      </w:r>
      <w:r>
        <w:t>aikas, besimokantis pagal ikimokyklinio ar priešmokyklinio ugdymo programas, Specialiųjų ugdymosi poreikių vertinimo formoje (2 priedas) nepildomi nacionalinių mokinių pasiekimų patikrinimų</w:t>
      </w:r>
      <w:r>
        <w:rPr>
          <w:i/>
          <w:iCs/>
          <w:lang w:eastAsia="lt-LT"/>
        </w:rPr>
        <w:t>,</w:t>
      </w:r>
      <w:r>
        <w:rPr>
          <w:lang w:eastAsia="lt-LT"/>
        </w:rPr>
        <w:t xml:space="preserve"> pagrindinio ugdymo pasiekimų patikrinimų ir valstybinių brandos e</w:t>
      </w:r>
      <w:r>
        <w:rPr>
          <w:lang w:eastAsia="lt-LT"/>
        </w:rPr>
        <w:t>gzaminų dalių organizavimo ir vykdymo pritaikymai.</w:t>
      </w:r>
      <w:r>
        <w:t xml:space="preserve"> </w:t>
      </w:r>
    </w:p>
    <w:p w:rsidR="00EB0C2A" w:rsidRDefault="006B3D91">
      <w:pPr>
        <w:rPr>
          <w:rFonts w:eastAsia="MS Mincho"/>
          <w:i/>
          <w:iCs/>
          <w:sz w:val="20"/>
        </w:rPr>
      </w:pPr>
      <w:r>
        <w:rPr>
          <w:rFonts w:eastAsia="MS Mincho"/>
          <w:i/>
          <w:iCs/>
          <w:sz w:val="20"/>
        </w:rPr>
        <w:t>Papunkčio pakeitimai:</w:t>
      </w:r>
    </w:p>
    <w:p w:rsidR="00EB0C2A" w:rsidRDefault="006B3D91">
      <w:pPr>
        <w:jc w:val="both"/>
        <w:rPr>
          <w:rFonts w:eastAsia="MS Mincho"/>
          <w:i/>
          <w:iCs/>
          <w:sz w:val="20"/>
        </w:rPr>
      </w:pPr>
      <w:r>
        <w:rPr>
          <w:rFonts w:eastAsia="MS Mincho"/>
          <w:i/>
          <w:iCs/>
          <w:sz w:val="20"/>
        </w:rPr>
        <w:t xml:space="preserve">Nr. </w:t>
      </w:r>
      <w:hyperlink r:id="rId18"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kern w:val="2"/>
          <w:szCs w:val="24"/>
          <w:lang w:eastAsia="lt-LT"/>
        </w:rPr>
      </w:pPr>
      <w:r>
        <w:rPr>
          <w:kern w:val="2"/>
          <w:szCs w:val="24"/>
          <w:lang w:eastAsia="lt-LT"/>
        </w:rPr>
        <w:t xml:space="preserve">14.6. atlieka </w:t>
      </w:r>
      <w:r>
        <w:rPr>
          <w:kern w:val="2"/>
          <w:szCs w:val="24"/>
          <w:lang w:eastAsia="lt-LT"/>
        </w:rPr>
        <w:t>Specialiųjų ugdymosi poreikių vertinimą per 30 darbo dienų nuo prašymo gavimo datos. Jei Specialiųjų ugdymosi poreikių vertinimą atlikti vėluojama, darbinio posėdžio protokole nurodoma vėlavimo priežastis (-</w:t>
      </w:r>
      <w:proofErr w:type="spellStart"/>
      <w:r>
        <w:rPr>
          <w:kern w:val="2"/>
          <w:szCs w:val="24"/>
          <w:lang w:eastAsia="lt-LT"/>
        </w:rPr>
        <w:t>ys</w:t>
      </w:r>
      <w:proofErr w:type="spellEnd"/>
      <w:r>
        <w:rPr>
          <w:kern w:val="2"/>
          <w:szCs w:val="24"/>
          <w:lang w:eastAsia="lt-LT"/>
        </w:rPr>
        <w:t>).</w:t>
      </w:r>
    </w:p>
    <w:p w:rsidR="00EB0C2A" w:rsidRDefault="006B3D91">
      <w:pPr>
        <w:ind w:firstLine="567"/>
        <w:jc w:val="both"/>
        <w:rPr>
          <w:strike/>
          <w:szCs w:val="24"/>
          <w:lang w:eastAsia="lt-LT"/>
        </w:rPr>
      </w:pPr>
      <w:r>
        <w:rPr>
          <w:szCs w:val="24"/>
          <w:lang w:eastAsia="lt-LT"/>
        </w:rPr>
        <w:t xml:space="preserve">15. Atlikus </w:t>
      </w:r>
      <w:r>
        <w:rPr>
          <w:kern w:val="2"/>
          <w:szCs w:val="24"/>
          <w:lang w:eastAsia="lt-LT"/>
        </w:rPr>
        <w:t>Specialiųjų ugdymosi poreikių ve</w:t>
      </w:r>
      <w:r>
        <w:rPr>
          <w:kern w:val="2"/>
          <w:szCs w:val="24"/>
          <w:lang w:eastAsia="lt-LT"/>
        </w:rPr>
        <w:t>rtinimą</w:t>
      </w:r>
      <w:r>
        <w:rPr>
          <w:szCs w:val="24"/>
          <w:lang w:eastAsia="lt-LT"/>
        </w:rPr>
        <w:t>, jį atlikę specialistai rezultatus aptaria su tėvais (globėjais, rūpintojais)</w:t>
      </w:r>
      <w:r>
        <w:rPr>
          <w:kern w:val="2"/>
          <w:szCs w:val="24"/>
          <w:lang w:eastAsia="lt-LT"/>
        </w:rPr>
        <w:t xml:space="preserve">, </w:t>
      </w:r>
      <w:r>
        <w:rPr>
          <w:kern w:val="2"/>
          <w:szCs w:val="24"/>
        </w:rPr>
        <w:t xml:space="preserve">pilnamečiu mokiniu </w:t>
      </w:r>
      <w:r>
        <w:rPr>
          <w:kern w:val="2"/>
          <w:szCs w:val="24"/>
          <w:lang w:eastAsia="lt-LT"/>
        </w:rPr>
        <w:t xml:space="preserve">ir supažindina su </w:t>
      </w:r>
      <w:r>
        <w:rPr>
          <w:szCs w:val="24"/>
          <w:lang w:eastAsia="lt-LT"/>
        </w:rPr>
        <w:t>Specialiųjų u</w:t>
      </w:r>
      <w:r>
        <w:rPr>
          <w:kern w:val="2"/>
          <w:szCs w:val="24"/>
          <w:lang w:eastAsia="lt-LT"/>
        </w:rPr>
        <w:t>gdymosi poreikių vertinimo forma (2 priedas).</w:t>
      </w:r>
    </w:p>
    <w:p w:rsidR="00EB0C2A" w:rsidRDefault="006B3D91">
      <w:pPr>
        <w:ind w:firstLine="567"/>
        <w:jc w:val="both"/>
        <w:rPr>
          <w:szCs w:val="24"/>
          <w:lang w:eastAsia="lt-LT"/>
        </w:rPr>
      </w:pPr>
      <w:r>
        <w:rPr>
          <w:kern w:val="2"/>
          <w:szCs w:val="24"/>
          <w:lang w:eastAsia="lt-LT"/>
        </w:rPr>
        <w:t>16. Supažindinus tėvus (globėjus, rūpintojus) ar pilnametį mokinį, Tarnyb</w:t>
      </w:r>
      <w:r>
        <w:rPr>
          <w:kern w:val="2"/>
          <w:szCs w:val="24"/>
          <w:lang w:eastAsia="lt-LT"/>
        </w:rPr>
        <w:t xml:space="preserve">os vadovas </w:t>
      </w:r>
      <w:r>
        <w:rPr>
          <w:szCs w:val="24"/>
          <w:lang w:eastAsia="lt-LT"/>
        </w:rPr>
        <w:t>skiria</w:t>
      </w:r>
      <w:r>
        <w:rPr>
          <w:kern w:val="2"/>
          <w:szCs w:val="24"/>
          <w:lang w:eastAsia="lt-LT"/>
        </w:rPr>
        <w:t xml:space="preserve"> mokiniui ugdymo pritaikymą ir (ar) švietimo pagalbą, patvirtindamas </w:t>
      </w:r>
      <w:r>
        <w:rPr>
          <w:szCs w:val="24"/>
          <w:lang w:eastAsia="lt-LT"/>
        </w:rPr>
        <w:t>Specialiųjų u</w:t>
      </w:r>
      <w:r>
        <w:rPr>
          <w:kern w:val="2"/>
          <w:szCs w:val="24"/>
          <w:lang w:eastAsia="lt-LT"/>
        </w:rPr>
        <w:t>gdymosi poreikių vertinimo formą (2 priedas), kurioje nurodomas:</w:t>
      </w:r>
    </w:p>
    <w:p w:rsidR="00EB0C2A" w:rsidRDefault="006B3D91">
      <w:pPr>
        <w:ind w:firstLine="567"/>
        <w:jc w:val="both"/>
        <w:rPr>
          <w:szCs w:val="24"/>
          <w:lang w:eastAsia="lt-LT"/>
        </w:rPr>
      </w:pPr>
      <w:r>
        <w:rPr>
          <w:szCs w:val="24"/>
          <w:lang w:eastAsia="lt-LT"/>
        </w:rPr>
        <w:t>16.1. ugdymo pritaikymas:</w:t>
      </w:r>
    </w:p>
    <w:p w:rsidR="00EB0C2A" w:rsidRDefault="006B3D91">
      <w:pPr>
        <w:ind w:firstLine="567"/>
        <w:jc w:val="both"/>
        <w:rPr>
          <w:strike/>
          <w:szCs w:val="24"/>
          <w:lang w:eastAsia="lt-LT"/>
        </w:rPr>
      </w:pPr>
      <w:r>
        <w:rPr>
          <w:szCs w:val="24"/>
          <w:lang w:eastAsia="lt-LT"/>
        </w:rPr>
        <w:t>16.1.1. bendrųjų ugdymo programų pritaikymas ar individualizavimas</w:t>
      </w:r>
      <w:r>
        <w:rPr>
          <w:szCs w:val="24"/>
          <w:lang w:eastAsia="lt-LT"/>
        </w:rPr>
        <w:t xml:space="preserve">; </w:t>
      </w:r>
    </w:p>
    <w:p w:rsidR="00EB0C2A" w:rsidRDefault="006B3D91">
      <w:pPr>
        <w:ind w:firstLine="567"/>
        <w:jc w:val="both"/>
        <w:rPr>
          <w:kern w:val="2"/>
          <w:szCs w:val="24"/>
        </w:rPr>
      </w:pPr>
      <w:r>
        <w:rPr>
          <w:szCs w:val="24"/>
          <w:lang w:eastAsia="lt-LT"/>
        </w:rPr>
        <w:t>16.1.2. ugdymo proceso pritaikymas / individualizavimas, u</w:t>
      </w:r>
      <w:r>
        <w:rPr>
          <w:kern w:val="2"/>
          <w:szCs w:val="24"/>
        </w:rPr>
        <w:t>gdymo programos dalykų, profesinio mokymo programų turinio įgyvendinimo ypatumai, mokymo metodai, padedantys šalinti mokymosi sunkumus, besiremiantys mokymosi stiprybėmis ir mokymosi būdais ir t.</w:t>
      </w:r>
      <w:r>
        <w:rPr>
          <w:kern w:val="2"/>
          <w:szCs w:val="24"/>
        </w:rPr>
        <w:t> t.;</w:t>
      </w:r>
    </w:p>
    <w:p w:rsidR="00EB0C2A" w:rsidRDefault="006B3D91">
      <w:pPr>
        <w:ind w:firstLine="567"/>
        <w:jc w:val="both"/>
        <w:rPr>
          <w:kern w:val="2"/>
          <w:szCs w:val="24"/>
        </w:rPr>
      </w:pPr>
      <w:r>
        <w:rPr>
          <w:kern w:val="2"/>
          <w:szCs w:val="24"/>
        </w:rPr>
        <w:t>16.1.3. mokymo(</w:t>
      </w:r>
      <w:proofErr w:type="spellStart"/>
      <w:r>
        <w:rPr>
          <w:kern w:val="2"/>
          <w:szCs w:val="24"/>
        </w:rPr>
        <w:t>si</w:t>
      </w:r>
      <w:proofErr w:type="spellEnd"/>
      <w:r>
        <w:rPr>
          <w:kern w:val="2"/>
          <w:szCs w:val="24"/>
        </w:rPr>
        <w:t xml:space="preserve">) aplinkų pritaikymas, reikmė kitoms aplinkoms, padedančioms </w:t>
      </w:r>
      <w:r>
        <w:rPr>
          <w:iCs/>
          <w:kern w:val="2"/>
          <w:szCs w:val="24"/>
        </w:rPr>
        <w:t>nurimti / sureguliuoti emocinę būseną ir atgauti / atkurti motyvaciją mokytis</w:t>
      </w:r>
      <w:r>
        <w:rPr>
          <w:kern w:val="2"/>
          <w:szCs w:val="24"/>
        </w:rPr>
        <w:t xml:space="preserve"> (individualios mokymosi vietos, sensoriniai kambariai ir t. t.) ir kt.;</w:t>
      </w:r>
    </w:p>
    <w:p w:rsidR="00EB0C2A" w:rsidRDefault="006B3D91">
      <w:pPr>
        <w:ind w:firstLine="567"/>
        <w:jc w:val="both"/>
        <w:rPr>
          <w:kern w:val="2"/>
          <w:szCs w:val="24"/>
        </w:rPr>
      </w:pPr>
      <w:r>
        <w:rPr>
          <w:kern w:val="2"/>
          <w:szCs w:val="24"/>
        </w:rPr>
        <w:t>16.1.4. mokytis galinči</w:t>
      </w:r>
      <w:r>
        <w:rPr>
          <w:kern w:val="2"/>
          <w:szCs w:val="24"/>
        </w:rPr>
        <w:t xml:space="preserve">os padėti mokymosi priemonės, specialiosios mokymo priemonės, techninės pagalbos priemonės, skirtos ugdymui ir ugdymo procesui užtikrinti; </w:t>
      </w:r>
    </w:p>
    <w:p w:rsidR="00EB0C2A" w:rsidRDefault="006B3D91">
      <w:pPr>
        <w:ind w:firstLine="567"/>
        <w:jc w:val="both"/>
        <w:rPr>
          <w:szCs w:val="24"/>
          <w:lang w:eastAsia="lt-LT"/>
        </w:rPr>
      </w:pPr>
      <w:r>
        <w:rPr>
          <w:kern w:val="2"/>
          <w:szCs w:val="24"/>
        </w:rPr>
        <w:t>16.1.5. kita informacija, kuri padėtų mokytojui teikti ugdymą atliepiant mokinio individualius ugdymosi poreikius;</w:t>
      </w:r>
    </w:p>
    <w:p w:rsidR="00EB0C2A" w:rsidRDefault="006B3D91">
      <w:pPr>
        <w:ind w:firstLine="567"/>
        <w:jc w:val="both"/>
        <w:rPr>
          <w:szCs w:val="24"/>
          <w:lang w:eastAsia="lt-LT"/>
        </w:rPr>
      </w:pPr>
      <w:r>
        <w:rPr>
          <w:szCs w:val="24"/>
          <w:lang w:eastAsia="lt-LT"/>
        </w:rPr>
        <w:t>1</w:t>
      </w:r>
      <w:r>
        <w:rPr>
          <w:szCs w:val="24"/>
          <w:lang w:eastAsia="lt-LT"/>
        </w:rPr>
        <w:t>6.2. švietimo pagalba:</w:t>
      </w:r>
    </w:p>
    <w:p w:rsidR="00EB0C2A" w:rsidRDefault="006B3D91">
      <w:pPr>
        <w:ind w:firstLine="567"/>
        <w:jc w:val="both"/>
        <w:rPr>
          <w:szCs w:val="24"/>
          <w:lang w:eastAsia="lt-LT"/>
        </w:rPr>
      </w:pPr>
      <w:r>
        <w:rPr>
          <w:szCs w:val="24"/>
          <w:lang w:eastAsia="lt-LT"/>
        </w:rPr>
        <w:t>16.2.1. psichologinė pagalba;</w:t>
      </w:r>
    </w:p>
    <w:p w:rsidR="00EB0C2A" w:rsidRDefault="006B3D91">
      <w:pPr>
        <w:ind w:firstLine="567"/>
        <w:jc w:val="both"/>
        <w:rPr>
          <w:szCs w:val="24"/>
          <w:lang w:eastAsia="lt-LT"/>
        </w:rPr>
      </w:pPr>
      <w:r>
        <w:rPr>
          <w:szCs w:val="24"/>
          <w:lang w:eastAsia="lt-LT"/>
        </w:rPr>
        <w:t>16.2.2. specialioji pedagoginė pagalba;</w:t>
      </w:r>
    </w:p>
    <w:p w:rsidR="00EB0C2A" w:rsidRDefault="006B3D91">
      <w:pPr>
        <w:ind w:firstLine="567"/>
        <w:jc w:val="both"/>
        <w:rPr>
          <w:szCs w:val="24"/>
          <w:lang w:eastAsia="lt-LT"/>
        </w:rPr>
      </w:pPr>
      <w:r>
        <w:rPr>
          <w:szCs w:val="24"/>
          <w:lang w:eastAsia="lt-LT"/>
        </w:rPr>
        <w:t>16.2.3. socialinė pedagoginė pagalba;</w:t>
      </w:r>
    </w:p>
    <w:p w:rsidR="00EB0C2A" w:rsidRDefault="006B3D91">
      <w:pPr>
        <w:ind w:firstLine="567"/>
        <w:jc w:val="both"/>
        <w:rPr>
          <w:szCs w:val="24"/>
          <w:lang w:eastAsia="lt-LT"/>
        </w:rPr>
      </w:pPr>
      <w:r>
        <w:rPr>
          <w:szCs w:val="24"/>
          <w:lang w:eastAsia="lt-LT"/>
        </w:rPr>
        <w:t>16.2.4. specialioji pagalba (mokinio padėjėjas, gestų kalbos vertėjas ir kt.);</w:t>
      </w:r>
    </w:p>
    <w:p w:rsidR="00EB0C2A" w:rsidRDefault="006B3D91">
      <w:pPr>
        <w:ind w:firstLine="567"/>
        <w:jc w:val="both"/>
        <w:rPr>
          <w:szCs w:val="24"/>
          <w:lang w:eastAsia="lt-LT"/>
        </w:rPr>
      </w:pPr>
      <w:r>
        <w:rPr>
          <w:szCs w:val="24"/>
          <w:lang w:eastAsia="lt-LT"/>
        </w:rPr>
        <w:t>16.3. švietimo pagalbos teikimo intensyvumas i</w:t>
      </w:r>
      <w:r>
        <w:rPr>
          <w:szCs w:val="24"/>
          <w:lang w:eastAsia="lt-LT"/>
        </w:rPr>
        <w:t>r trukmė:</w:t>
      </w:r>
    </w:p>
    <w:p w:rsidR="00EB0C2A" w:rsidRDefault="006B3D91">
      <w:pPr>
        <w:ind w:firstLine="567"/>
        <w:jc w:val="both"/>
        <w:rPr>
          <w:szCs w:val="24"/>
          <w:lang w:eastAsia="lt-LT"/>
        </w:rPr>
      </w:pPr>
      <w:r>
        <w:rPr>
          <w:szCs w:val="24"/>
          <w:lang w:eastAsia="lt-LT"/>
        </w:rPr>
        <w:t>16.3.1. trumpalaikė švietimo pagalba – kai specialisto pagalba teikiama 1–2 kartus  per savaitę ir ne ilgiau nei vienas ugdymosi pusmetis;</w:t>
      </w:r>
    </w:p>
    <w:p w:rsidR="00EB0C2A" w:rsidRDefault="006B3D91">
      <w:pPr>
        <w:ind w:firstLine="567"/>
        <w:jc w:val="both"/>
        <w:rPr>
          <w:szCs w:val="24"/>
          <w:lang w:eastAsia="lt-LT"/>
        </w:rPr>
      </w:pPr>
      <w:r>
        <w:rPr>
          <w:szCs w:val="24"/>
          <w:lang w:eastAsia="lt-LT"/>
        </w:rPr>
        <w:t xml:space="preserve">16.3.2. intensyvi švietimo pagalba – kai specialisto pagalba teikiama 3 ir daugiau kartų per savaitę ir ne </w:t>
      </w:r>
      <w:r>
        <w:rPr>
          <w:szCs w:val="24"/>
          <w:lang w:eastAsia="lt-LT"/>
        </w:rPr>
        <w:t>ilgiau nei vienas ugdymosi trimestras (3 mėn.);</w:t>
      </w:r>
    </w:p>
    <w:p w:rsidR="00EB0C2A" w:rsidRDefault="006B3D91">
      <w:pPr>
        <w:ind w:firstLine="567"/>
        <w:jc w:val="both"/>
        <w:rPr>
          <w:szCs w:val="24"/>
          <w:lang w:eastAsia="lt-LT"/>
        </w:rPr>
      </w:pPr>
      <w:r>
        <w:rPr>
          <w:szCs w:val="24"/>
          <w:lang w:eastAsia="lt-LT"/>
        </w:rPr>
        <w:t>16.3.3. individualiai nustatytos trukmės ir intensyvumo švietimo pagalba – kai pagalba turėtų būti teikiama kitokiu intensyvumu ir trukme, nei nustatyta Aprašo 16.3.1 ir 16.3.2 papunkčiuose.</w:t>
      </w:r>
    </w:p>
    <w:p w:rsidR="00EB0C2A" w:rsidRDefault="006B3D91">
      <w:pPr>
        <w:ind w:firstLine="567"/>
        <w:jc w:val="both"/>
        <w:rPr>
          <w:kern w:val="2"/>
          <w:szCs w:val="24"/>
          <w:lang w:eastAsia="lt-LT"/>
        </w:rPr>
      </w:pPr>
      <w:r>
        <w:rPr>
          <w:szCs w:val="24"/>
          <w:lang w:eastAsia="lt-LT"/>
        </w:rPr>
        <w:t xml:space="preserve">17. </w:t>
      </w:r>
      <w:r>
        <w:rPr>
          <w:kern w:val="2"/>
          <w:szCs w:val="24"/>
          <w:lang w:eastAsia="lt-LT"/>
        </w:rPr>
        <w:t>Tarnybos vado</w:t>
      </w:r>
      <w:r>
        <w:rPr>
          <w:kern w:val="2"/>
          <w:szCs w:val="24"/>
          <w:lang w:eastAsia="lt-LT"/>
        </w:rPr>
        <w:t xml:space="preserve">vas arba jo įgaliotas asmuo pasirašytinai supažindina tėvus (globėjus, rūpintojus), </w:t>
      </w:r>
      <w:r>
        <w:rPr>
          <w:szCs w:val="24"/>
          <w:lang w:eastAsia="lt-LT"/>
        </w:rPr>
        <w:t>pilnametį mokinį su Specialiųjų u</w:t>
      </w:r>
      <w:r>
        <w:rPr>
          <w:kern w:val="2"/>
          <w:szCs w:val="24"/>
          <w:lang w:eastAsia="lt-LT"/>
        </w:rPr>
        <w:t>gdymosi poreikių vertinimo formoje (2 priedas) teikiamomis Specialiųjų ugdymosi poreikių vertinimo išvadomis ir rekomendacijomis, informuoj</w:t>
      </w:r>
      <w:r>
        <w:rPr>
          <w:kern w:val="2"/>
          <w:szCs w:val="24"/>
          <w:lang w:eastAsia="lt-LT"/>
        </w:rPr>
        <w:t xml:space="preserve">a tėvus (globėjus, rūpintojus), </w:t>
      </w:r>
      <w:r>
        <w:rPr>
          <w:szCs w:val="24"/>
          <w:lang w:eastAsia="lt-LT"/>
        </w:rPr>
        <w:t>pilnametį mokinį</w:t>
      </w:r>
      <w:r>
        <w:rPr>
          <w:kern w:val="2"/>
          <w:szCs w:val="24"/>
          <w:lang w:eastAsia="lt-LT"/>
        </w:rPr>
        <w:t xml:space="preserve"> apie apeliacijos galimybę.</w:t>
      </w:r>
    </w:p>
    <w:p w:rsidR="00EB0C2A" w:rsidRDefault="006B3D91">
      <w:pPr>
        <w:ind w:firstLine="567"/>
        <w:jc w:val="both"/>
        <w:rPr>
          <w:kern w:val="2"/>
          <w:szCs w:val="24"/>
          <w:lang w:eastAsia="lt-LT"/>
        </w:rPr>
      </w:pPr>
      <w:r>
        <w:rPr>
          <w:kern w:val="2"/>
          <w:lang w:eastAsia="lt-LT"/>
        </w:rPr>
        <w:t xml:space="preserve">18. </w:t>
      </w:r>
      <w:r>
        <w:rPr>
          <w:lang w:eastAsia="lt-LT"/>
        </w:rPr>
        <w:t>Jei tėvai (globėjai, rūpintojai) ar pilnametis mokinys apeliacijos neteikia</w:t>
      </w:r>
      <w:r>
        <w:rPr>
          <w:kern w:val="2"/>
          <w:lang w:eastAsia="lt-LT"/>
        </w:rPr>
        <w:t xml:space="preserve">, Tarnybos vadovo įgaliotas asmuo įkelia </w:t>
      </w:r>
      <w:r>
        <w:rPr>
          <w:lang w:eastAsia="lt-LT"/>
        </w:rPr>
        <w:t>Specialiųjų u</w:t>
      </w:r>
      <w:r>
        <w:rPr>
          <w:kern w:val="2"/>
          <w:lang w:eastAsia="lt-LT"/>
        </w:rPr>
        <w:t>gdymosi poreikių vertinimo formos (2 priedas) k</w:t>
      </w:r>
      <w:r>
        <w:rPr>
          <w:kern w:val="2"/>
          <w:lang w:eastAsia="lt-LT"/>
        </w:rPr>
        <w:t>opiją į Mokinių registrą, informuoja Mokyklą apie atliktą mokinio Specialiųjų ugdymosi poreikių vertinimą.</w:t>
      </w:r>
      <w:r>
        <w:rPr>
          <w:lang w:eastAsia="lt-LT"/>
        </w:rPr>
        <w:t xml:space="preserve"> Jei tėvai (globėjai, rūpintojai) ar pilnametis mokinys teikia apeliaciją, Tarnybos vadovo įgaliotas asmuo Specialiųjų ugdymosi poreikių vertinimo for</w:t>
      </w:r>
      <w:r>
        <w:rPr>
          <w:lang w:eastAsia="lt-LT"/>
        </w:rPr>
        <w:t xml:space="preserve">mos (2 priedas) kopiją į Mokinių registrą įkelia ir </w:t>
      </w:r>
      <w:r>
        <w:rPr>
          <w:lang w:eastAsia="lt-LT"/>
        </w:rPr>
        <w:lastRenderedPageBreak/>
        <w:t>Mokyklą apie atliktą mokinio specialiųjų ugdymosi poreikių vertinimą informuoja tik pasibaigus apeliacijos nagrinėjimui.</w:t>
      </w:r>
      <w:r>
        <w:t xml:space="preserv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19"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kern w:val="2"/>
          <w:szCs w:val="24"/>
        </w:rPr>
      </w:pPr>
      <w:r>
        <w:rPr>
          <w:kern w:val="2"/>
          <w:szCs w:val="24"/>
        </w:rPr>
        <w:t xml:space="preserve">19. Ugdymo pritaikymas gali būti nuolatinis ar laikinas. Jei </w:t>
      </w:r>
      <w:r>
        <w:rPr>
          <w:kern w:val="2"/>
          <w:szCs w:val="24"/>
          <w:lang w:eastAsia="lt-LT"/>
        </w:rPr>
        <w:t>Specialiųjų ugdymosi poreikių vertinimo</w:t>
      </w:r>
      <w:r>
        <w:rPr>
          <w:kern w:val="2"/>
          <w:szCs w:val="24"/>
        </w:rPr>
        <w:t xml:space="preserve"> išvadoje (2 priedas) nėra nurodoma, kad būtina atlikti</w:t>
      </w:r>
      <w:r>
        <w:rPr>
          <w:kern w:val="2"/>
          <w:szCs w:val="24"/>
        </w:rPr>
        <w:t xml:space="preserve"> pakartotinį </w:t>
      </w:r>
      <w:r>
        <w:rPr>
          <w:kern w:val="2"/>
          <w:szCs w:val="24"/>
          <w:lang w:eastAsia="lt-LT"/>
        </w:rPr>
        <w:t>Specialiųjų ugdymosi poreikių vertinimą</w:t>
      </w:r>
      <w:r>
        <w:rPr>
          <w:kern w:val="2"/>
          <w:szCs w:val="24"/>
        </w:rPr>
        <w:t>, laikoma, kad yra skirtas nuolatinis ugdymo pritaikymas. Jei nurodoma pakartotinio Specialiųjų ugdymosi poreikių vertinimo data, ugdymo pritaikymas yra skirtas laikinai.</w:t>
      </w:r>
    </w:p>
    <w:p w:rsidR="00EB0C2A" w:rsidRDefault="006B3D91">
      <w:pPr>
        <w:ind w:firstLine="567"/>
        <w:jc w:val="both"/>
        <w:rPr>
          <w:kern w:val="2"/>
          <w:szCs w:val="24"/>
          <w:lang w:eastAsia="lt-LT"/>
        </w:rPr>
      </w:pPr>
      <w:r>
        <w:rPr>
          <w:kern w:val="2"/>
          <w:szCs w:val="24"/>
          <w:lang w:eastAsia="lt-LT"/>
        </w:rPr>
        <w:t>20. Prireikus, kai Mokykla neturi</w:t>
      </w:r>
      <w:r>
        <w:rPr>
          <w:kern w:val="2"/>
          <w:szCs w:val="24"/>
          <w:lang w:eastAsia="lt-LT"/>
        </w:rPr>
        <w:t xml:space="preserve"> švietimo pagalbos specialisto, Specialiųjų ugdymosi poreikių vertinimo rezultatus dėl ugdymo pritaikymo ir švietimo pagalbos teikimo Tarnybos specialistai pristato švietimo pagalbą teikiantiems asmenims ir mokinį ugdantiems mokytojams, konsultuoja dėl ind</w:t>
      </w:r>
      <w:r>
        <w:rPr>
          <w:kern w:val="2"/>
          <w:szCs w:val="24"/>
          <w:lang w:eastAsia="lt-LT"/>
        </w:rPr>
        <w:t>ividualaus ugdymo plano rengimo.</w:t>
      </w:r>
    </w:p>
    <w:p w:rsidR="00EB0C2A" w:rsidRDefault="00EB0C2A">
      <w:pPr>
        <w:ind w:firstLine="567"/>
        <w:jc w:val="both"/>
        <w:rPr>
          <w:szCs w:val="24"/>
          <w:lang w:eastAsia="lt-LT"/>
        </w:rPr>
      </w:pPr>
    </w:p>
    <w:p w:rsidR="00EB0C2A" w:rsidRDefault="006B3D91">
      <w:pPr>
        <w:jc w:val="center"/>
        <w:rPr>
          <w:kern w:val="2"/>
          <w:szCs w:val="24"/>
          <w:lang w:eastAsia="lt-LT"/>
        </w:rPr>
      </w:pPr>
      <w:r>
        <w:rPr>
          <w:b/>
          <w:bCs/>
          <w:caps/>
          <w:szCs w:val="24"/>
          <w:lang w:eastAsia="lt-LT"/>
        </w:rPr>
        <w:t>IV skyrius</w:t>
      </w:r>
    </w:p>
    <w:p w:rsidR="00EB0C2A" w:rsidRDefault="006B3D91">
      <w:pPr>
        <w:jc w:val="center"/>
        <w:rPr>
          <w:b/>
          <w:bCs/>
          <w:kern w:val="2"/>
          <w:szCs w:val="24"/>
          <w:lang w:eastAsia="lt-LT"/>
        </w:rPr>
      </w:pPr>
      <w:r>
        <w:rPr>
          <w:b/>
          <w:bCs/>
          <w:kern w:val="2"/>
          <w:szCs w:val="24"/>
          <w:lang w:eastAsia="lt-LT"/>
        </w:rPr>
        <w:t>VAIKO, NEUGDOMO MOKYKLOJE, SPECIALIŲJŲ UGDYMOSI POREIKIŲ VERTINIMAS</w:t>
      </w:r>
    </w:p>
    <w:p w:rsidR="00EB0C2A" w:rsidRDefault="00EB0C2A">
      <w:pPr>
        <w:jc w:val="center"/>
        <w:rPr>
          <w:b/>
          <w:bCs/>
          <w:kern w:val="2"/>
          <w:szCs w:val="24"/>
          <w:lang w:eastAsia="lt-LT"/>
        </w:rPr>
      </w:pPr>
    </w:p>
    <w:p w:rsidR="00EB0C2A" w:rsidRDefault="006B3D91">
      <w:pPr>
        <w:ind w:firstLine="567"/>
        <w:jc w:val="both"/>
        <w:rPr>
          <w:szCs w:val="24"/>
          <w:lang w:eastAsia="lt-LT"/>
        </w:rPr>
      </w:pPr>
      <w:r>
        <w:rPr>
          <w:szCs w:val="24"/>
          <w:lang w:eastAsia="lt-LT"/>
        </w:rPr>
        <w:t xml:space="preserve">21. Tėvai (globėjai, rūpintojai), kuriems kyla vaiko ugdymo sunkumų (kalbos, bendravimo, elgesio ir kitų) namuose, gali kreiptis į Tarnybą, </w:t>
      </w:r>
      <w:r>
        <w:rPr>
          <w:kern w:val="2"/>
          <w:szCs w:val="24"/>
        </w:rPr>
        <w:t xml:space="preserve">kurios veiklos teritorijoje yra Mokykla, arba, kai savivaldybės teritorijoje nėra veikiančios Tarnybos, į kitos savivaldybės, su kuria savivaldybės vykdomoji institucija yra sudariusi sutartį dėl Tarnybos paslaugų teikimo, Tarnybą </w:t>
      </w:r>
      <w:r>
        <w:rPr>
          <w:szCs w:val="24"/>
          <w:lang w:eastAsia="lt-LT"/>
        </w:rPr>
        <w:t xml:space="preserve">dėl Specialiųjų ugdymosi </w:t>
      </w:r>
      <w:r>
        <w:rPr>
          <w:szCs w:val="24"/>
          <w:lang w:eastAsia="lt-LT"/>
        </w:rPr>
        <w:t>poreikių vertinimo, pateikdami Tarnybos vadovui prašymą raštu, vaiko piešinius ar kitokius darbus, vaiko sveikatos būklės vertinimo dokumentų kopijas, individualų ankstyvosios reabilitacijos planą (jeigu toks yra sudarytas ir vykdomas), sudarytą vaikų raid</w:t>
      </w:r>
      <w:r>
        <w:rPr>
          <w:szCs w:val="24"/>
          <w:lang w:eastAsia="lt-LT"/>
        </w:rPr>
        <w:t>os sutrikimų ankstyvosios reabilitacijos paslaugas teikiančių specialistų.</w:t>
      </w:r>
    </w:p>
    <w:p w:rsidR="00EB0C2A" w:rsidRDefault="006B3D91">
      <w:pPr>
        <w:ind w:firstLine="567"/>
        <w:jc w:val="both"/>
        <w:rPr>
          <w:kern w:val="2"/>
          <w:szCs w:val="24"/>
          <w:lang w:eastAsia="lt-LT"/>
        </w:rPr>
      </w:pPr>
      <w:r>
        <w:rPr>
          <w:kern w:val="2"/>
          <w:szCs w:val="24"/>
          <w:lang w:eastAsia="lt-LT"/>
        </w:rPr>
        <w:t>22</w:t>
      </w:r>
      <w:r>
        <w:rPr>
          <w:spacing w:val="-4"/>
          <w:szCs w:val="24"/>
          <w:lang w:eastAsia="lt-LT"/>
        </w:rPr>
        <w:t xml:space="preserve">. Tarnybos specialistai atlieka Specialiųjų ugdymosi poreikių vertinimą </w:t>
      </w:r>
      <w:r>
        <w:rPr>
          <w:kern w:val="2"/>
          <w:szCs w:val="24"/>
          <w:lang w:eastAsia="lt-LT"/>
        </w:rPr>
        <w:t>per 30 darbo dienų nuo prašymo gavimo datos</w:t>
      </w:r>
      <w:r>
        <w:rPr>
          <w:spacing w:val="-4"/>
          <w:szCs w:val="24"/>
          <w:lang w:eastAsia="lt-LT"/>
        </w:rPr>
        <w:t xml:space="preserve">, </w:t>
      </w:r>
      <w:r>
        <w:rPr>
          <w:kern w:val="2"/>
          <w:szCs w:val="24"/>
          <w:lang w:eastAsia="lt-LT"/>
        </w:rPr>
        <w:t xml:space="preserve">pildo </w:t>
      </w:r>
      <w:r>
        <w:rPr>
          <w:szCs w:val="24"/>
          <w:lang w:eastAsia="lt-LT"/>
        </w:rPr>
        <w:t>Specialiųjų u</w:t>
      </w:r>
      <w:r>
        <w:rPr>
          <w:kern w:val="2"/>
          <w:szCs w:val="24"/>
          <w:lang w:eastAsia="lt-LT"/>
        </w:rPr>
        <w:t>gdymosi poreikių vertinimo formą (2 priedas</w:t>
      </w:r>
      <w:r>
        <w:rPr>
          <w:kern w:val="2"/>
          <w:szCs w:val="24"/>
          <w:lang w:eastAsia="lt-LT"/>
        </w:rPr>
        <w:t>).</w:t>
      </w:r>
    </w:p>
    <w:p w:rsidR="00EB0C2A" w:rsidRDefault="006B3D91">
      <w:pPr>
        <w:ind w:firstLine="567"/>
        <w:jc w:val="both"/>
        <w:rPr>
          <w:szCs w:val="24"/>
          <w:lang w:eastAsia="lt-LT"/>
        </w:rPr>
      </w:pPr>
      <w:r>
        <w:rPr>
          <w:spacing w:val="-4"/>
          <w:szCs w:val="24"/>
          <w:lang w:eastAsia="lt-LT"/>
        </w:rPr>
        <w:t xml:space="preserve">23. </w:t>
      </w:r>
      <w:r>
        <w:rPr>
          <w:kern w:val="2"/>
          <w:szCs w:val="24"/>
          <w:lang w:eastAsia="lt-LT"/>
        </w:rPr>
        <w:t>Specialiųjų ugdymosi poreikių vertinimo</w:t>
      </w:r>
      <w:r>
        <w:rPr>
          <w:spacing w:val="-4"/>
          <w:szCs w:val="24"/>
          <w:lang w:eastAsia="lt-LT"/>
        </w:rPr>
        <w:t xml:space="preserve"> rezultatai aptariami su tėvais (globėjais, rūpintojais), jiems pristatoma parengta </w:t>
      </w:r>
      <w:r>
        <w:rPr>
          <w:szCs w:val="24"/>
          <w:lang w:eastAsia="lt-LT"/>
        </w:rPr>
        <w:t>Specialiųjų u</w:t>
      </w:r>
      <w:r>
        <w:rPr>
          <w:kern w:val="2"/>
          <w:szCs w:val="24"/>
          <w:lang w:eastAsia="lt-LT"/>
        </w:rPr>
        <w:t>gdymosi poreikių vertinimo forma (2 priedas)</w:t>
      </w:r>
      <w:r>
        <w:rPr>
          <w:spacing w:val="-4"/>
          <w:szCs w:val="24"/>
          <w:lang w:eastAsia="lt-LT"/>
        </w:rPr>
        <w:t>, tėvai (globėjai, rūpintojai)</w:t>
      </w:r>
      <w:r>
        <w:rPr>
          <w:color w:val="FF0000"/>
          <w:spacing w:val="-4"/>
          <w:szCs w:val="24"/>
          <w:lang w:eastAsia="lt-LT"/>
        </w:rPr>
        <w:t xml:space="preserve"> </w:t>
      </w:r>
      <w:r>
        <w:rPr>
          <w:spacing w:val="-4"/>
          <w:szCs w:val="24"/>
          <w:lang w:eastAsia="lt-LT"/>
        </w:rPr>
        <w:t>konsultuojami dėl vaiko ugdymo, švieti</w:t>
      </w:r>
      <w:r>
        <w:rPr>
          <w:spacing w:val="-4"/>
          <w:szCs w:val="24"/>
          <w:lang w:eastAsia="lt-LT"/>
        </w:rPr>
        <w:t xml:space="preserve">mo pagalbos teikimo, aptariant tėvų </w:t>
      </w:r>
      <w:r>
        <w:rPr>
          <w:kern w:val="2"/>
          <w:szCs w:val="24"/>
          <w:lang w:eastAsia="lt-LT"/>
        </w:rPr>
        <w:t>(globėjų, rūpintojų)</w:t>
      </w:r>
      <w:r>
        <w:rPr>
          <w:spacing w:val="-4"/>
          <w:szCs w:val="24"/>
          <w:lang w:eastAsia="lt-LT"/>
        </w:rPr>
        <w:t xml:space="preserve"> galimybes ją užtikrinti, prireikus informuojami dėl reikmės vaikui teikti institucinį ikimokyklinį ugdymą.</w:t>
      </w:r>
    </w:p>
    <w:p w:rsidR="00EB0C2A" w:rsidRDefault="006B3D91">
      <w:pPr>
        <w:ind w:firstLine="567"/>
        <w:jc w:val="both"/>
        <w:rPr>
          <w:kern w:val="2"/>
          <w:szCs w:val="24"/>
          <w:lang w:eastAsia="lt-LT"/>
        </w:rPr>
      </w:pPr>
      <w:r>
        <w:rPr>
          <w:kern w:val="2"/>
          <w:szCs w:val="24"/>
          <w:lang w:eastAsia="lt-LT"/>
        </w:rPr>
        <w:t>24. Tarnybos vadovas arba jo įgaliotas asmuo, pasirašytinai supažindina tėvus (globėjus, rūp</w:t>
      </w:r>
      <w:r>
        <w:rPr>
          <w:kern w:val="2"/>
          <w:szCs w:val="24"/>
          <w:lang w:eastAsia="lt-LT"/>
        </w:rPr>
        <w:t xml:space="preserve">intojus) </w:t>
      </w:r>
      <w:r>
        <w:rPr>
          <w:szCs w:val="24"/>
          <w:lang w:eastAsia="lt-LT"/>
        </w:rPr>
        <w:t>su Specialiųjų u</w:t>
      </w:r>
      <w:r>
        <w:rPr>
          <w:kern w:val="2"/>
          <w:szCs w:val="24"/>
          <w:lang w:eastAsia="lt-LT"/>
        </w:rPr>
        <w:t>gdymosi poreikių vertinimo formoje (2 priedas) teikiamomis Specialiųjų ugdymosi poreikių vertinimo išvadomis ir rekomendacijomis, informuoja tėvus (globėjus, rūpintojus) apie apeliacijos galimybę.</w:t>
      </w:r>
    </w:p>
    <w:p w:rsidR="00EB0C2A" w:rsidRDefault="006B3D91">
      <w:pPr>
        <w:ind w:firstLine="567"/>
        <w:jc w:val="both"/>
        <w:rPr>
          <w:kern w:val="2"/>
          <w:szCs w:val="24"/>
          <w:lang w:eastAsia="lt-LT"/>
        </w:rPr>
      </w:pPr>
      <w:r>
        <w:rPr>
          <w:kern w:val="2"/>
          <w:lang w:eastAsia="lt-LT"/>
        </w:rPr>
        <w:t xml:space="preserve">25. Jei buvo teikta rekomendacija </w:t>
      </w:r>
      <w:r>
        <w:rPr>
          <w:kern w:val="2"/>
          <w:lang w:eastAsia="lt-LT"/>
        </w:rPr>
        <w:t xml:space="preserve">dėl privalomo ikimokyklinio ugdymo ir </w:t>
      </w:r>
      <w:r>
        <w:rPr>
          <w:lang w:eastAsia="lt-LT"/>
        </w:rPr>
        <w:t xml:space="preserve">(ar) </w:t>
      </w:r>
      <w:r>
        <w:rPr>
          <w:kern w:val="2"/>
          <w:lang w:eastAsia="lt-LT"/>
        </w:rPr>
        <w:t xml:space="preserve">švietimo pagalbos teikimo vaikui, bet tėvai (globėjai, rūpintojai) nesutiko su Specialiųjų ugdymosi poreikių vertinimo išvadomis ir rekomendacijomis, Tarnyba informuoja savivaldybės vaiko gerovės komisiją </w:t>
      </w:r>
      <w:r>
        <w:rPr>
          <w:kern w:val="2"/>
        </w:rPr>
        <w:t>ar saviv</w:t>
      </w:r>
      <w:r>
        <w:rPr>
          <w:kern w:val="2"/>
        </w:rPr>
        <w:t>aldybės administracijos švietimo padalinį, atsakingą už privalomą ikimokyklinį ugdymą savivaldybėje,</w:t>
      </w:r>
      <w:r>
        <w:rPr>
          <w:kern w:val="2"/>
          <w:lang w:eastAsia="lt-LT"/>
        </w:rPr>
        <w:t xml:space="preserve"> apie atliktą Vertinimą ir teiktą rekomendaciją dėl poreikio teikti privalomą ikimokyklinio ugdymą</w:t>
      </w:r>
      <w:r>
        <w:rPr>
          <w:lang w:eastAsia="lt-LT"/>
        </w:rPr>
        <w:t xml:space="preserve"> ir pateikia</w:t>
      </w:r>
      <w:r>
        <w:rPr>
          <w:kern w:val="2"/>
          <w:lang w:eastAsia="lt-LT"/>
        </w:rPr>
        <w:t xml:space="preserve"> </w:t>
      </w:r>
      <w:r>
        <w:rPr>
          <w:lang w:eastAsia="lt-LT"/>
        </w:rPr>
        <w:t xml:space="preserve">Specialiųjų ugdymosi poreikių </w:t>
      </w:r>
      <w:r>
        <w:rPr>
          <w:kern w:val="2"/>
          <w:lang w:eastAsia="lt-LT"/>
        </w:rPr>
        <w:t>vertinimo formą</w:t>
      </w:r>
      <w:r>
        <w:rPr>
          <w:kern w:val="2"/>
          <w:lang w:eastAsia="lt-LT"/>
        </w:rPr>
        <w:t xml:space="preserve"> (2 pried</w:t>
      </w:r>
      <w:r>
        <w:rPr>
          <w:lang w:eastAsia="lt-LT"/>
        </w:rPr>
        <w:t>as</w:t>
      </w:r>
      <w:r>
        <w:rPr>
          <w:kern w:val="2"/>
          <w:lang w:eastAsia="lt-LT"/>
        </w:rPr>
        <w:t xml:space="preserve">). Vaikui pradėjus teikti privalomą ikimokyklinį ugdymą, </w:t>
      </w:r>
      <w:r>
        <w:rPr>
          <w:lang w:eastAsia="lt-LT"/>
        </w:rPr>
        <w:t>Mokykla</w:t>
      </w:r>
      <w:r>
        <w:rPr>
          <w:kern w:val="2"/>
          <w:lang w:eastAsia="lt-LT"/>
        </w:rPr>
        <w:t xml:space="preserve"> informuoja Tarnybą</w:t>
      </w:r>
      <w:r>
        <w:rPr>
          <w:lang w:eastAsia="lt-LT"/>
        </w:rPr>
        <w:t>, kuri</w:t>
      </w:r>
      <w:r>
        <w:rPr>
          <w:kern w:val="2"/>
          <w:lang w:eastAsia="lt-LT"/>
        </w:rPr>
        <w:t xml:space="preserve"> </w:t>
      </w:r>
      <w:r>
        <w:rPr>
          <w:lang w:eastAsia="lt-LT"/>
        </w:rPr>
        <w:t>ne vėliau kaip per 20 darbo dienų nuo informacijos iš Mokyklos gavimo dienos Specialiųjų u</w:t>
      </w:r>
      <w:r>
        <w:rPr>
          <w:kern w:val="2"/>
          <w:lang w:eastAsia="lt-LT"/>
        </w:rPr>
        <w:t xml:space="preserve">gdymosi poreikių vertinimo formą (2 priedas) </w:t>
      </w:r>
      <w:r>
        <w:rPr>
          <w:lang w:eastAsia="lt-LT"/>
        </w:rPr>
        <w:t>į</w:t>
      </w:r>
      <w:r>
        <w:rPr>
          <w:kern w:val="2"/>
          <w:lang w:eastAsia="lt-LT"/>
        </w:rPr>
        <w:t>kelia į Mokinių reg</w:t>
      </w:r>
      <w:r>
        <w:rPr>
          <w:kern w:val="2"/>
          <w:lang w:eastAsia="lt-LT"/>
        </w:rPr>
        <w:t>istrą.</w:t>
      </w:r>
      <w:r>
        <w:t xml:space="preserv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0"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jc w:val="center"/>
        <w:rPr>
          <w:kern w:val="2"/>
          <w:szCs w:val="24"/>
          <w:lang w:eastAsia="lt-LT"/>
        </w:rPr>
      </w:pPr>
      <w:r>
        <w:rPr>
          <w:b/>
          <w:bCs/>
          <w:caps/>
          <w:szCs w:val="24"/>
          <w:lang w:eastAsia="lt-LT"/>
        </w:rPr>
        <w:t>V skyrius</w:t>
      </w:r>
    </w:p>
    <w:p w:rsidR="00EB0C2A" w:rsidRDefault="006B3D91">
      <w:pPr>
        <w:jc w:val="center"/>
        <w:rPr>
          <w:b/>
          <w:bCs/>
          <w:kern w:val="2"/>
          <w:szCs w:val="24"/>
          <w:lang w:eastAsia="lt-LT"/>
        </w:rPr>
      </w:pPr>
      <w:r>
        <w:rPr>
          <w:b/>
          <w:bCs/>
          <w:kern w:val="2"/>
          <w:szCs w:val="24"/>
          <w:lang w:eastAsia="lt-LT"/>
        </w:rPr>
        <w:t>PAKARTOTINIS VERTINIMAS</w:t>
      </w:r>
    </w:p>
    <w:p w:rsidR="00EB0C2A" w:rsidRDefault="00EB0C2A">
      <w:pPr>
        <w:ind w:firstLine="567"/>
        <w:jc w:val="both"/>
        <w:rPr>
          <w:kern w:val="2"/>
          <w:szCs w:val="24"/>
          <w:lang w:eastAsia="lt-LT"/>
        </w:rPr>
      </w:pPr>
    </w:p>
    <w:p w:rsidR="00EB0C2A" w:rsidRDefault="006B3D91">
      <w:pPr>
        <w:ind w:firstLine="567"/>
        <w:jc w:val="both"/>
        <w:rPr>
          <w:spacing w:val="-4"/>
          <w:szCs w:val="24"/>
          <w:lang w:eastAsia="lt-LT"/>
        </w:rPr>
      </w:pPr>
      <w:r>
        <w:rPr>
          <w:spacing w:val="-2"/>
          <w:szCs w:val="24"/>
          <w:lang w:eastAsia="lt-LT"/>
        </w:rPr>
        <w:lastRenderedPageBreak/>
        <w:t>26</w:t>
      </w:r>
      <w:r>
        <w:rPr>
          <w:spacing w:val="-4"/>
          <w:szCs w:val="24"/>
          <w:lang w:eastAsia="lt-LT"/>
        </w:rPr>
        <w:t xml:space="preserve">. Vertinimai, atliekami po </w:t>
      </w:r>
      <w:r>
        <w:rPr>
          <w:spacing w:val="-4"/>
          <w:szCs w:val="24"/>
          <w:lang w:eastAsia="lt-LT"/>
        </w:rPr>
        <w:t>Pirminio ugdymosi poreikių vertinimo ar Specialiųjų ugdymosi poreikių vertinimo, yra pakartotiniai Vertinimai.</w:t>
      </w:r>
    </w:p>
    <w:p w:rsidR="00EB0C2A" w:rsidRDefault="006B3D91">
      <w:pPr>
        <w:ind w:firstLine="567"/>
        <w:jc w:val="both"/>
        <w:rPr>
          <w:spacing w:val="-4"/>
          <w:szCs w:val="24"/>
          <w:lang w:eastAsia="lt-LT"/>
        </w:rPr>
      </w:pPr>
      <w:r>
        <w:rPr>
          <w:spacing w:val="-4"/>
          <w:szCs w:val="24"/>
          <w:lang w:eastAsia="lt-LT"/>
        </w:rPr>
        <w:t xml:space="preserve">27. Pakartotiniai Vertinimai atliekami </w:t>
      </w:r>
      <w:r>
        <w:rPr>
          <w:szCs w:val="24"/>
          <w:lang w:eastAsia="lt-LT"/>
        </w:rPr>
        <w:t>ne anksčiau nei po metų po paskutinio mokiniui atlikto Vertinimo</w:t>
      </w:r>
      <w:r>
        <w:rPr>
          <w:spacing w:val="-4"/>
          <w:szCs w:val="24"/>
          <w:lang w:eastAsia="lt-LT"/>
        </w:rPr>
        <w:t xml:space="preserve"> arba prireikus, </w:t>
      </w:r>
      <w:r>
        <w:rPr>
          <w:szCs w:val="24"/>
        </w:rPr>
        <w:t>jei pasikeitė mokinio mok</w:t>
      </w:r>
      <w:r>
        <w:rPr>
          <w:szCs w:val="24"/>
        </w:rPr>
        <w:t>ymosi pasiekimų raida, sveikatos būklė ir dėl to pasikeitė mokinio gebėjimai ugdytis ar (ir) švietimo pagalbos poreikiai</w:t>
      </w:r>
      <w:r>
        <w:rPr>
          <w:spacing w:val="-4"/>
          <w:szCs w:val="24"/>
          <w:lang w:eastAsia="lt-LT"/>
        </w:rPr>
        <w:t>.</w:t>
      </w:r>
    </w:p>
    <w:p w:rsidR="00EB0C2A" w:rsidRDefault="006B3D91">
      <w:pPr>
        <w:ind w:firstLine="567"/>
        <w:jc w:val="both"/>
        <w:rPr>
          <w:spacing w:val="-4"/>
          <w:szCs w:val="24"/>
          <w:lang w:eastAsia="lt-LT"/>
        </w:rPr>
      </w:pPr>
      <w:r>
        <w:rPr>
          <w:spacing w:val="-4"/>
          <w:szCs w:val="24"/>
          <w:lang w:eastAsia="lt-LT"/>
        </w:rPr>
        <w:t xml:space="preserve">28. Dėl pakartotinio Vertinimo gali kreiptis mokinio mokytojas (-ai), tėvai (globėjai, rūpintojai), </w:t>
      </w:r>
      <w:r>
        <w:rPr>
          <w:szCs w:val="24"/>
          <w:lang w:eastAsia="lt-LT"/>
        </w:rPr>
        <w:t>pilnametis mokinys,</w:t>
      </w:r>
      <w:r>
        <w:rPr>
          <w:spacing w:val="-4"/>
          <w:szCs w:val="24"/>
          <w:lang w:eastAsia="lt-LT"/>
        </w:rPr>
        <w:t xml:space="preserve"> Komisija.</w:t>
      </w:r>
    </w:p>
    <w:p w:rsidR="00EB0C2A" w:rsidRDefault="006B3D91">
      <w:pPr>
        <w:ind w:firstLine="567"/>
        <w:jc w:val="both"/>
        <w:rPr>
          <w:spacing w:val="-4"/>
          <w:szCs w:val="24"/>
          <w:lang w:eastAsia="lt-LT"/>
        </w:rPr>
      </w:pPr>
      <w:r>
        <w:rPr>
          <w:spacing w:val="-4"/>
          <w:szCs w:val="24"/>
          <w:lang w:eastAsia="lt-LT"/>
        </w:rPr>
        <w:t xml:space="preserve">29. </w:t>
      </w:r>
      <w:r>
        <w:rPr>
          <w:spacing w:val="-4"/>
          <w:szCs w:val="24"/>
          <w:lang w:eastAsia="lt-LT"/>
        </w:rPr>
        <w:t xml:space="preserve">Tėvai (globėjai, rūpintojai), </w:t>
      </w:r>
      <w:r>
        <w:rPr>
          <w:szCs w:val="24"/>
          <w:lang w:eastAsia="lt-LT"/>
        </w:rPr>
        <w:t>pilnametis mokinys</w:t>
      </w:r>
      <w:r>
        <w:rPr>
          <w:spacing w:val="-4"/>
          <w:szCs w:val="24"/>
          <w:lang w:eastAsia="lt-LT"/>
        </w:rPr>
        <w:t xml:space="preserve"> kreipiasi:</w:t>
      </w:r>
    </w:p>
    <w:p w:rsidR="00EB0C2A" w:rsidRDefault="006B3D91">
      <w:pPr>
        <w:ind w:firstLine="567"/>
        <w:jc w:val="both"/>
        <w:rPr>
          <w:spacing w:val="-4"/>
          <w:szCs w:val="24"/>
          <w:lang w:eastAsia="lt-LT"/>
        </w:rPr>
      </w:pPr>
      <w:r>
        <w:rPr>
          <w:spacing w:val="-4"/>
          <w:szCs w:val="24"/>
          <w:lang w:eastAsia="lt-LT"/>
        </w:rPr>
        <w:t>29.1. į Komisiją dėl pakartotinio Pirminio ugdymosi poreikių vertinimo;</w:t>
      </w:r>
    </w:p>
    <w:p w:rsidR="00EB0C2A" w:rsidRDefault="006B3D91">
      <w:pPr>
        <w:ind w:firstLine="567"/>
        <w:jc w:val="both"/>
        <w:rPr>
          <w:spacing w:val="-4"/>
          <w:szCs w:val="24"/>
          <w:lang w:eastAsia="lt-LT"/>
        </w:rPr>
      </w:pPr>
      <w:r>
        <w:rPr>
          <w:spacing w:val="-4"/>
          <w:szCs w:val="24"/>
          <w:lang w:eastAsia="lt-LT"/>
        </w:rPr>
        <w:t>29.2. į Tarnybą dėl pakartotinio Specialiųjų ugdymosi poreikių vertinimo, ugdymo pritaikymo ir (arba) švietimo pagalbos skyr</w:t>
      </w:r>
      <w:r>
        <w:rPr>
          <w:spacing w:val="-4"/>
          <w:szCs w:val="24"/>
          <w:lang w:eastAsia="lt-LT"/>
        </w:rPr>
        <w:t>imo.</w:t>
      </w:r>
    </w:p>
    <w:p w:rsidR="00EB0C2A" w:rsidRDefault="006B3D91">
      <w:pPr>
        <w:ind w:firstLine="567"/>
        <w:jc w:val="both"/>
        <w:rPr>
          <w:kern w:val="2"/>
          <w:szCs w:val="24"/>
          <w:lang w:eastAsia="lt-LT"/>
        </w:rPr>
      </w:pPr>
      <w:r>
        <w:rPr>
          <w:spacing w:val="-4"/>
          <w:szCs w:val="24"/>
          <w:lang w:eastAsia="lt-LT"/>
        </w:rPr>
        <w:t>30. Mokykla kreipiasi į Tarnybą dėl pakartotinio Specialiųjų ugdymosi poreikių vertinimo, kai:</w:t>
      </w:r>
    </w:p>
    <w:p w:rsidR="00EB0C2A" w:rsidRDefault="006B3D91">
      <w:pPr>
        <w:ind w:firstLine="567"/>
        <w:jc w:val="both"/>
        <w:rPr>
          <w:kern w:val="2"/>
          <w:szCs w:val="24"/>
          <w:lang w:eastAsia="lt-LT"/>
        </w:rPr>
      </w:pPr>
      <w:r>
        <w:rPr>
          <w:spacing w:val="-4"/>
          <w:szCs w:val="24"/>
          <w:lang w:eastAsia="lt-LT"/>
        </w:rPr>
        <w:t xml:space="preserve">30.1. </w:t>
      </w:r>
      <w:r>
        <w:rPr>
          <w:kern w:val="2"/>
          <w:szCs w:val="24"/>
          <w:lang w:eastAsia="lt-LT"/>
        </w:rPr>
        <w:t>Tarnybos rekomenduota atlikti pakartotinį Specialiųjų ugdymosi poreikių vertinimą;</w:t>
      </w:r>
    </w:p>
    <w:p w:rsidR="00EB0C2A" w:rsidRDefault="006B3D91">
      <w:pPr>
        <w:ind w:firstLine="567"/>
        <w:jc w:val="both"/>
        <w:rPr>
          <w:spacing w:val="-4"/>
          <w:szCs w:val="24"/>
          <w:lang w:eastAsia="lt-LT"/>
        </w:rPr>
      </w:pPr>
      <w:r>
        <w:rPr>
          <w:kern w:val="2"/>
          <w:szCs w:val="24"/>
          <w:lang w:eastAsia="lt-LT"/>
        </w:rPr>
        <w:t>30.2. Komisijos sprendimu reikia patikslinti Specialiųjų ugdymosi p</w:t>
      </w:r>
      <w:r>
        <w:rPr>
          <w:kern w:val="2"/>
          <w:szCs w:val="24"/>
          <w:lang w:eastAsia="lt-LT"/>
        </w:rPr>
        <w:t>oreikių vertinimo išvadą ir (ar) rekomendaciją dėl ugdymo pritaikymo ir (arba) švietimo pagalbos, specialiųjų ugdymosi poreikių grupės, lygio.</w:t>
      </w:r>
    </w:p>
    <w:p w:rsidR="00EB0C2A" w:rsidRDefault="006B3D91">
      <w:pPr>
        <w:ind w:firstLine="567"/>
        <w:jc w:val="both"/>
        <w:rPr>
          <w:spacing w:val="-2"/>
          <w:szCs w:val="24"/>
          <w:lang w:eastAsia="lt-LT"/>
        </w:rPr>
      </w:pPr>
      <w:r>
        <w:rPr>
          <w:spacing w:val="-2"/>
          <w:lang w:eastAsia="lt-LT"/>
        </w:rPr>
        <w:t>31. Pakartotiniam Vertinimui pateikiama atnaujinta Pirminio u</w:t>
      </w:r>
      <w:r>
        <w:rPr>
          <w:kern w:val="2"/>
          <w:lang w:eastAsia="lt-LT"/>
        </w:rPr>
        <w:t xml:space="preserve">gdymosi poreikių vertinimo forma (1 priedas) </w:t>
      </w:r>
      <w:r>
        <w:rPr>
          <w:spacing w:val="-2"/>
          <w:lang w:eastAsia="lt-LT"/>
        </w:rPr>
        <w:t>per lai</w:t>
      </w:r>
      <w:r>
        <w:rPr>
          <w:spacing w:val="-2"/>
          <w:lang w:eastAsia="lt-LT"/>
        </w:rPr>
        <w:t>kotarpį nuo paskutinio Vertinimo Komisijoje ar Tarnyboje, kurią užpildo mokytojas (-ai), švietimo pagalbos specialistai, remdamiesi individualaus ugdymo planu arba pagalbos planu (ikimokyklinio ugdymo programoje) ir Aprašo II skyriumi, nurodydami pokyčius,</w:t>
      </w:r>
      <w:r>
        <w:rPr>
          <w:spacing w:val="-2"/>
          <w:lang w:eastAsia="lt-LT"/>
        </w:rPr>
        <w:t xml:space="preserve"> įvertindami teiktų pagalbų efektyvumą atitinkamose pagalbos srityse</w:t>
      </w:r>
      <w:r>
        <w:rPr>
          <w:kern w:val="2"/>
          <w:lang w:eastAsia="lt-LT"/>
        </w:rPr>
        <w:t>.</w:t>
      </w:r>
      <w:r>
        <w:t xml:space="preserv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1"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spacing w:val="-4"/>
          <w:szCs w:val="24"/>
          <w:lang w:eastAsia="lt-LT"/>
        </w:rPr>
      </w:pPr>
      <w:r>
        <w:rPr>
          <w:spacing w:val="-2"/>
          <w:szCs w:val="24"/>
          <w:lang w:eastAsia="lt-LT"/>
        </w:rPr>
        <w:t>32</w:t>
      </w:r>
      <w:r>
        <w:rPr>
          <w:szCs w:val="24"/>
          <w:lang w:eastAsia="lt-LT"/>
        </w:rPr>
        <w:t>. Komisija arba Tarnyba atlieka pakartotinį Vertinimą, atnaujina Vertinimo išvadą ir (ar) rekomendacijas Aprašo II arba III skyriuje nustatyta tvarka arba nutraukia ugdymo pritaikymą ir (arba) švietimo pagalbos teikimą Aprašo VII skyriuje nustatyta tvarka.</w:t>
      </w:r>
    </w:p>
    <w:p w:rsidR="00EB0C2A" w:rsidRDefault="00EB0C2A">
      <w:pPr>
        <w:ind w:firstLine="567"/>
        <w:jc w:val="center"/>
        <w:rPr>
          <w:b/>
          <w:bCs/>
          <w:kern w:val="2"/>
          <w:szCs w:val="24"/>
          <w:lang w:eastAsia="lt-LT"/>
        </w:rPr>
      </w:pPr>
    </w:p>
    <w:p w:rsidR="00EB0C2A" w:rsidRDefault="006B3D91">
      <w:pPr>
        <w:ind w:firstLine="567"/>
        <w:jc w:val="center"/>
        <w:rPr>
          <w:b/>
          <w:bCs/>
          <w:kern w:val="2"/>
          <w:szCs w:val="24"/>
          <w:lang w:eastAsia="lt-LT"/>
        </w:rPr>
      </w:pPr>
      <w:r>
        <w:rPr>
          <w:b/>
          <w:bCs/>
          <w:kern w:val="2"/>
          <w:szCs w:val="24"/>
          <w:lang w:eastAsia="lt-LT"/>
        </w:rPr>
        <w:t>VI SKYRIUS</w:t>
      </w:r>
    </w:p>
    <w:p w:rsidR="00EB0C2A" w:rsidRDefault="006B3D91">
      <w:pPr>
        <w:ind w:firstLine="567"/>
        <w:jc w:val="center"/>
        <w:rPr>
          <w:b/>
          <w:bCs/>
          <w:kern w:val="2"/>
          <w:szCs w:val="24"/>
          <w:lang w:eastAsia="lt-LT"/>
        </w:rPr>
      </w:pPr>
      <w:r>
        <w:rPr>
          <w:b/>
          <w:bCs/>
          <w:kern w:val="2"/>
          <w:szCs w:val="24"/>
          <w:lang w:eastAsia="lt-LT"/>
        </w:rPr>
        <w:t>APELIACIJA DĖL VERTINIMO</w:t>
      </w:r>
    </w:p>
    <w:p w:rsidR="00EB0C2A" w:rsidRDefault="00EB0C2A">
      <w:pPr>
        <w:ind w:firstLine="567"/>
        <w:jc w:val="both"/>
        <w:rPr>
          <w:szCs w:val="24"/>
          <w:lang w:eastAsia="lt-LT"/>
        </w:rPr>
      </w:pPr>
    </w:p>
    <w:p w:rsidR="00EB0C2A" w:rsidRDefault="006B3D91">
      <w:pPr>
        <w:ind w:firstLine="567"/>
        <w:jc w:val="both"/>
        <w:rPr>
          <w:kern w:val="2"/>
          <w:szCs w:val="24"/>
        </w:rPr>
      </w:pPr>
      <w:r>
        <w:rPr>
          <w:szCs w:val="24"/>
          <w:lang w:eastAsia="lt-LT"/>
        </w:rPr>
        <w:t xml:space="preserve">33. Tėvai (globėjai, rūpintojai) arba pilnametis mokinys per 5 darbo dienas nuo pristatytos Vertinimo išvados gali </w:t>
      </w:r>
      <w:r>
        <w:rPr>
          <w:kern w:val="2"/>
          <w:szCs w:val="24"/>
        </w:rPr>
        <w:t>teikti apeliaciją Tarnybai, kurios veiklos teritorijoje yra Mokykla, arba kai savivaldybės teritorijoj</w:t>
      </w:r>
      <w:r>
        <w:rPr>
          <w:kern w:val="2"/>
          <w:szCs w:val="24"/>
        </w:rPr>
        <w:t xml:space="preserve">e nėra veikiančios Tarnybos, į kitos savivaldybės, su kuria savivaldybės vykdomoji institucija yra sudariusi sutartį dėl Tarnybos paslaugų teikimo, Tarnybai. </w:t>
      </w:r>
    </w:p>
    <w:p w:rsidR="00EB0C2A" w:rsidRDefault="006B3D91">
      <w:pPr>
        <w:ind w:firstLine="567"/>
        <w:jc w:val="both"/>
        <w:rPr>
          <w:kern w:val="2"/>
          <w:szCs w:val="24"/>
        </w:rPr>
      </w:pPr>
      <w:r>
        <w:rPr>
          <w:kern w:val="2"/>
          <w:szCs w:val="24"/>
        </w:rPr>
        <w:t>34. Tarnybos vadovo paskirti atsakingi asmenys per 30 kalendorinių dienų nuo apeliacijos pateikim</w:t>
      </w:r>
      <w:r>
        <w:rPr>
          <w:kern w:val="2"/>
          <w:szCs w:val="24"/>
        </w:rPr>
        <w:t xml:space="preserve">o datos: </w:t>
      </w:r>
    </w:p>
    <w:p w:rsidR="00EB0C2A" w:rsidRDefault="006B3D91">
      <w:pPr>
        <w:ind w:firstLine="567"/>
        <w:jc w:val="both"/>
        <w:rPr>
          <w:kern w:val="2"/>
          <w:szCs w:val="24"/>
        </w:rPr>
      </w:pPr>
      <w:r>
        <w:rPr>
          <w:kern w:val="2"/>
          <w:szCs w:val="24"/>
        </w:rPr>
        <w:t xml:space="preserve">34.1. išanalizuoja apeliacijai pateiktus argumentus ir, atsižvelgdami į juos, peržiūri ir įvertina Vertinimo dokumentus (1 ir (ar) 2 priede nurodytas formas) ir Vertinimo metu taikytas procedūras; </w:t>
      </w:r>
    </w:p>
    <w:p w:rsidR="00EB0C2A" w:rsidRDefault="006B3D91">
      <w:pPr>
        <w:ind w:firstLine="567"/>
        <w:jc w:val="both"/>
        <w:rPr>
          <w:kern w:val="2"/>
          <w:szCs w:val="24"/>
        </w:rPr>
      </w:pPr>
      <w:r>
        <w:rPr>
          <w:kern w:val="2"/>
          <w:szCs w:val="24"/>
        </w:rPr>
        <w:t>34.2. išnagrinėjus skundžiamą Vertinimo išvadą a</w:t>
      </w:r>
      <w:r>
        <w:rPr>
          <w:kern w:val="2"/>
          <w:szCs w:val="24"/>
        </w:rPr>
        <w:t>r jos dalį, priima sprendimą dėl Vertinimo išvados ar jos dalies tikslinimo ir informuoja apie tai Tarnybos vadovą. Tarnybos vadovas priima galutinį sprendimą, atsižvelgdamas į paskirtų atsakingų asmenų pateiktas apeliacijos išvadas.</w:t>
      </w:r>
    </w:p>
    <w:p w:rsidR="00EB0C2A" w:rsidRDefault="006B3D91">
      <w:pPr>
        <w:ind w:firstLine="567"/>
        <w:jc w:val="both"/>
        <w:rPr>
          <w:kern w:val="2"/>
          <w:szCs w:val="24"/>
          <w:highlight w:val="yellow"/>
          <w:lang w:eastAsia="lt-LT"/>
        </w:rPr>
      </w:pPr>
      <w:r>
        <w:rPr>
          <w:kern w:val="2"/>
          <w:szCs w:val="24"/>
        </w:rPr>
        <w:t>35. Tarnybos vadovas s</w:t>
      </w:r>
      <w:r>
        <w:rPr>
          <w:kern w:val="2"/>
          <w:szCs w:val="24"/>
        </w:rPr>
        <w:t xml:space="preserve">upažindina tėvus (globėjus, rūpintojus) arba pilnametį mokinį su apeliacijos  nagrinėjimo rezultatais. </w:t>
      </w:r>
    </w:p>
    <w:p w:rsidR="00EB0C2A" w:rsidRDefault="006B3D91">
      <w:pPr>
        <w:ind w:firstLine="567"/>
        <w:jc w:val="both"/>
        <w:rPr>
          <w:szCs w:val="24"/>
          <w:lang w:eastAsia="lt-LT"/>
        </w:rPr>
      </w:pPr>
      <w:r>
        <w:t>36. Tėvai (globėjai, rūpintojai) arba pilnametis mokinys per 10 darbo dienų nuo supažindinimo su Tarnybos apeliacijos nagrinėjimo rezultatais gali teikt</w:t>
      </w:r>
      <w:r>
        <w:t>i apeliaciją </w:t>
      </w:r>
      <w:r>
        <w:rPr>
          <w:b/>
          <w:bCs/>
        </w:rPr>
        <w:t xml:space="preserve"> </w:t>
      </w:r>
      <w:r>
        <w:t xml:space="preserve">LĮŠC dėl apeliacijos nagrinėjimo Tarnyboje.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2"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szCs w:val="24"/>
          <w:lang w:eastAsia="lt-LT"/>
        </w:rPr>
      </w:pPr>
      <w:r>
        <w:t>37. Apeliacija</w:t>
      </w:r>
      <w:r>
        <w:t>i nagrinėti LĮŠC</w:t>
      </w:r>
      <w:r>
        <w:rPr>
          <w:b/>
          <w:bCs/>
        </w:rPr>
        <w:t xml:space="preserve"> </w:t>
      </w:r>
      <w:r>
        <w:t xml:space="preserve">vadovas: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3"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6B3D91">
      <w:pPr>
        <w:ind w:firstLine="567"/>
        <w:jc w:val="both"/>
        <w:rPr>
          <w:szCs w:val="24"/>
          <w:lang w:eastAsia="lt-LT"/>
        </w:rPr>
      </w:pPr>
      <w:r>
        <w:rPr>
          <w:szCs w:val="24"/>
          <w:lang w:eastAsia="lt-LT"/>
        </w:rPr>
        <w:lastRenderedPageBreak/>
        <w:t xml:space="preserve">37.1. tvirtina apeliacinę komisiją, kurią </w:t>
      </w:r>
      <w:r>
        <w:rPr>
          <w:szCs w:val="24"/>
          <w:lang w:eastAsia="lt-LT"/>
        </w:rPr>
        <w:t>sudaro ne mažiau kaip 5 nariai, turintys kompetencijų vertinti Vertinimo procedūras, taikytų Vertinimo instrumentų / metodikų tinkamumą, teikiamas Vertinimo išvadas ir rekomendacijas, jų pagrįstumą ir užtikrinti apeliacijos nagrinėjimo konfidencialumą;</w:t>
      </w:r>
    </w:p>
    <w:p w:rsidR="00EB0C2A" w:rsidRDefault="006B3D91">
      <w:pPr>
        <w:ind w:firstLine="567"/>
        <w:jc w:val="both"/>
        <w:rPr>
          <w:kern w:val="2"/>
          <w:szCs w:val="24"/>
          <w:lang w:eastAsia="lt-LT"/>
        </w:rPr>
      </w:pPr>
      <w:r>
        <w:rPr>
          <w:kern w:val="2"/>
          <w:szCs w:val="24"/>
          <w:lang w:eastAsia="lt-LT"/>
        </w:rPr>
        <w:t>37.</w:t>
      </w:r>
      <w:r>
        <w:rPr>
          <w:kern w:val="2"/>
          <w:szCs w:val="24"/>
          <w:lang w:eastAsia="lt-LT"/>
        </w:rPr>
        <w:t>2</w:t>
      </w:r>
      <w:r>
        <w:rPr>
          <w:szCs w:val="24"/>
          <w:lang w:eastAsia="lt-LT"/>
        </w:rPr>
        <w:t xml:space="preserve">. </w:t>
      </w:r>
      <w:r>
        <w:rPr>
          <w:kern w:val="2"/>
          <w:szCs w:val="24"/>
          <w:lang w:eastAsia="lt-LT"/>
        </w:rPr>
        <w:t>nustato apeliacinės komisijos darbo reglamentą, kuriame nurodoma:</w:t>
      </w:r>
    </w:p>
    <w:p w:rsidR="00EB0C2A" w:rsidRDefault="006B3D91">
      <w:pPr>
        <w:ind w:firstLine="567"/>
        <w:jc w:val="both"/>
        <w:rPr>
          <w:kern w:val="2"/>
          <w:szCs w:val="24"/>
          <w:lang w:eastAsia="lt-LT"/>
        </w:rPr>
      </w:pPr>
      <w:r>
        <w:rPr>
          <w:kern w:val="2"/>
          <w:szCs w:val="24"/>
          <w:lang w:eastAsia="lt-LT"/>
        </w:rPr>
        <w:t>37.2.1. apeliacijos nagrinėjimo trukmė;</w:t>
      </w:r>
    </w:p>
    <w:p w:rsidR="00EB0C2A" w:rsidRDefault="006B3D91">
      <w:pPr>
        <w:ind w:firstLine="567"/>
        <w:jc w:val="both"/>
        <w:rPr>
          <w:kern w:val="2"/>
          <w:szCs w:val="24"/>
          <w:lang w:eastAsia="lt-LT"/>
        </w:rPr>
      </w:pPr>
      <w:r>
        <w:rPr>
          <w:kern w:val="2"/>
          <w:szCs w:val="24"/>
          <w:lang w:eastAsia="lt-LT"/>
        </w:rPr>
        <w:t>37.2.2. sprendimo priėmimo tvarka;</w:t>
      </w:r>
    </w:p>
    <w:p w:rsidR="00EB0C2A" w:rsidRDefault="006B3D91">
      <w:pPr>
        <w:ind w:firstLine="567"/>
        <w:jc w:val="both"/>
        <w:rPr>
          <w:color w:val="FF0000"/>
          <w:kern w:val="2"/>
          <w:szCs w:val="24"/>
          <w:lang w:eastAsia="lt-LT"/>
        </w:rPr>
      </w:pPr>
      <w:r>
        <w:rPr>
          <w:kern w:val="2"/>
          <w:szCs w:val="24"/>
          <w:lang w:eastAsia="lt-LT"/>
        </w:rPr>
        <w:t>37.2.3. supažindinimo su sprendimu tvarka.</w:t>
      </w:r>
    </w:p>
    <w:p w:rsidR="00EB0C2A" w:rsidRDefault="006B3D91">
      <w:pPr>
        <w:ind w:firstLine="567"/>
        <w:jc w:val="both"/>
        <w:rPr>
          <w:szCs w:val="24"/>
          <w:lang w:eastAsia="lt-LT"/>
        </w:rPr>
      </w:pPr>
      <w:r>
        <w:t>38. Tėvai (globėjai, rūpintojai), pilnametis mokinys, teikdami apelia</w:t>
      </w:r>
      <w:r>
        <w:t xml:space="preserve">ciją LĮŠC, kartu pateikia Specialiųjų ugdymosi poreikių vertinimo formos (2 priedas) kopiją, prideda Tarnybos apeliacijos dėl pateikto Specialiųjų ugdymosi poreikių vertinimo nagrinėjimo išvadą.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4"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szCs w:val="24"/>
          <w:lang w:eastAsia="lt-LT"/>
        </w:rPr>
      </w:pPr>
      <w:r>
        <w:t>39</w:t>
      </w:r>
      <w:r>
        <w:t xml:space="preserve">. Su LĮŠC apeliacinės komisijos argumentuotu sprendimu ir teikiama išvada pasirašytinai supažindinami tėvai (globėjai, rūpintojai), pilnametis mokinys, kopija siunčiama Tarnybai.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5"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180"/>
        <w:jc w:val="center"/>
        <w:rPr>
          <w:b/>
          <w:bCs/>
          <w:kern w:val="2"/>
          <w:szCs w:val="24"/>
          <w:lang w:eastAsia="lt-LT"/>
        </w:rPr>
      </w:pPr>
      <w:r>
        <w:rPr>
          <w:b/>
          <w:bCs/>
          <w:kern w:val="2"/>
          <w:szCs w:val="24"/>
          <w:lang w:eastAsia="lt-LT"/>
        </w:rPr>
        <w:t>VII SKYRIUS</w:t>
      </w:r>
    </w:p>
    <w:p w:rsidR="00EB0C2A" w:rsidRDefault="006B3D91">
      <w:pPr>
        <w:ind w:firstLine="180"/>
        <w:jc w:val="center"/>
        <w:rPr>
          <w:b/>
          <w:bCs/>
          <w:kern w:val="2"/>
          <w:szCs w:val="24"/>
          <w:lang w:eastAsia="lt-LT"/>
        </w:rPr>
      </w:pPr>
      <w:r>
        <w:rPr>
          <w:b/>
          <w:bCs/>
          <w:kern w:val="2"/>
          <w:szCs w:val="24"/>
          <w:lang w:eastAsia="lt-LT"/>
        </w:rPr>
        <w:t>UGDYMO PRITAIKYMO IR (AR) ŠVIETIMO PAGALBOS NUTRAUKIMAS</w:t>
      </w:r>
    </w:p>
    <w:p w:rsidR="00EB0C2A" w:rsidRDefault="00EB0C2A">
      <w:pPr>
        <w:ind w:firstLine="567"/>
        <w:jc w:val="both"/>
        <w:rPr>
          <w:szCs w:val="24"/>
          <w:lang w:eastAsia="lt-LT"/>
        </w:rPr>
      </w:pPr>
    </w:p>
    <w:p w:rsidR="00EB0C2A" w:rsidRDefault="006B3D91">
      <w:pPr>
        <w:ind w:firstLine="567"/>
        <w:jc w:val="both"/>
        <w:rPr>
          <w:szCs w:val="24"/>
          <w:lang w:eastAsia="lt-LT"/>
        </w:rPr>
      </w:pPr>
      <w:r>
        <w:rPr>
          <w:szCs w:val="24"/>
          <w:lang w:eastAsia="lt-LT"/>
        </w:rPr>
        <w:t xml:space="preserve">40. Mokiniui padarius pažangą ir pasiekus bendrosiose programose numatytą </w:t>
      </w:r>
      <w:r>
        <w:rPr>
          <w:szCs w:val="24"/>
          <w:lang w:eastAsia="lt-LT"/>
        </w:rPr>
        <w:t>patenkinamą pasiekimų lygį, Komisija argumentuotu raštu kreipiasi į Mokyklos vadovą ar Tarnybą dėl švietimo pagalbos ir (arba) ugdymo pritaikymo nutraukimo, kartu pateikdama tėvų (globėjų, rūpintojų) pritarimą ir atnaujintą Pirminio ug</w:t>
      </w:r>
      <w:r>
        <w:rPr>
          <w:kern w:val="2"/>
          <w:szCs w:val="24"/>
          <w:lang w:eastAsia="lt-LT"/>
        </w:rPr>
        <w:t>dymosi poreikių verti</w:t>
      </w:r>
      <w:r>
        <w:rPr>
          <w:kern w:val="2"/>
          <w:szCs w:val="24"/>
          <w:lang w:eastAsia="lt-LT"/>
        </w:rPr>
        <w:t>nimo formą (1 priedas) ar jos dalį</w:t>
      </w:r>
      <w:r>
        <w:rPr>
          <w:szCs w:val="24"/>
          <w:lang w:eastAsia="lt-LT"/>
        </w:rPr>
        <w:t>. Mokyklos vadovas, Tarnyba, išnagrinėjusi Komisijos pateiktus dokumentus, Mokyklos arba Tarnybos vadovo sprendimu nutraukia švietimo pagalbos teikimą ir (arba) ugdymo pritaikymą arba atlieka pakartotinį Vertinimą, atnauji</w:t>
      </w:r>
      <w:r>
        <w:rPr>
          <w:szCs w:val="24"/>
          <w:lang w:eastAsia="lt-LT"/>
        </w:rPr>
        <w:t>na informaciją Mokinių registre.</w:t>
      </w:r>
    </w:p>
    <w:p w:rsidR="00EB0C2A" w:rsidRDefault="006B3D91">
      <w:pPr>
        <w:ind w:firstLine="567"/>
        <w:jc w:val="both"/>
        <w:rPr>
          <w:szCs w:val="24"/>
          <w:lang w:eastAsia="lt-LT"/>
        </w:rPr>
      </w:pPr>
      <w:r>
        <w:rPr>
          <w:lang w:eastAsia="lt-LT"/>
        </w:rPr>
        <w:t>41. Tėvams (globėjams, rūpintojams), pilnamečiui mokiniui pateikus Mokyklos vadovui argumentuotą prašymą raštu iki einamųjų metų rugsėjo pirmosios dienos dėl ugdymo pritaikymo ir (ar) švietimo pagalbos teikimo nutraukimo mo</w:t>
      </w:r>
      <w:r>
        <w:rPr>
          <w:lang w:eastAsia="lt-LT"/>
        </w:rPr>
        <w:t>kiniui, Mokyklos vadovas įsakymu priima sprendimą dėl ugdymo pritaikymo ir (ar) švietimo pagalbos teikimo stabdymo 3 mėnesių laikotarpiui. Sustabdžius ugdymo pritaikymo ir (ar) švietimo pagalbos teikimą, Komisija vertina mokinio mokymosi pasiekimų raidą. J</w:t>
      </w:r>
      <w:r>
        <w:rPr>
          <w:lang w:eastAsia="lt-LT"/>
        </w:rPr>
        <w:t xml:space="preserve">ei mokinio mokymosi pasiekimai atitinka bendrosiose programose numatytus atitinkamo klasių </w:t>
      </w:r>
      <w:proofErr w:type="spellStart"/>
      <w:r>
        <w:rPr>
          <w:lang w:eastAsia="lt-LT"/>
        </w:rPr>
        <w:t>koncentro</w:t>
      </w:r>
      <w:proofErr w:type="spellEnd"/>
      <w:r>
        <w:rPr>
          <w:lang w:eastAsia="lt-LT"/>
        </w:rPr>
        <w:t xml:space="preserve"> mokymosi pasiekimus, Mokyklos vadovas raštu informuoja Tarnybą</w:t>
      </w:r>
      <w:r>
        <w:rPr>
          <w:b/>
          <w:bCs/>
          <w:lang w:eastAsia="lt-LT"/>
        </w:rPr>
        <w:t>.</w:t>
      </w:r>
      <w:r>
        <w:rPr>
          <w:lang w:eastAsia="lt-LT"/>
        </w:rPr>
        <w:t xml:space="preserve"> Tarnybos vadovas, vadovaudamasis Mokyklos informacija, priima sprendimą dėl ugdymo pritaiky</w:t>
      </w:r>
      <w:r>
        <w:rPr>
          <w:lang w:eastAsia="lt-LT"/>
        </w:rPr>
        <w:t xml:space="preserve">mo ir (arba) švietimo pagalbos, atnaujina informaciją Mokinių registre. Jei mokinio pasiekimų raida neatitinka programoje numatytų mokymosi pasiekimų, Mokykla informuoja tėvus </w:t>
      </w:r>
      <w:r>
        <w:rPr>
          <w:kern w:val="2"/>
          <w:lang w:eastAsia="lt-LT"/>
        </w:rPr>
        <w:t>(globėjus, rūpintojus)</w:t>
      </w:r>
      <w:r>
        <w:rPr>
          <w:lang w:eastAsia="lt-LT"/>
        </w:rPr>
        <w:t xml:space="preserve"> apie būtiną poreikį tęsti ugdymo pritaikymą ir (arba) tei</w:t>
      </w:r>
      <w:r>
        <w:rPr>
          <w:lang w:eastAsia="lt-LT"/>
        </w:rPr>
        <w:t>kti švietimo pagalbą.</w:t>
      </w:r>
      <w:r>
        <w:t xml:space="preserve"> </w:t>
      </w:r>
    </w:p>
    <w:p w:rsidR="00EB0C2A" w:rsidRDefault="006B3D91">
      <w:pPr>
        <w:rPr>
          <w:rFonts w:eastAsia="MS Mincho"/>
          <w:i/>
          <w:iCs/>
          <w:sz w:val="20"/>
        </w:rPr>
      </w:pPr>
      <w:r>
        <w:rPr>
          <w:rFonts w:eastAsia="MS Mincho"/>
          <w:i/>
          <w:iCs/>
          <w:sz w:val="20"/>
        </w:rPr>
        <w:t>Punkto pakeitimai:</w:t>
      </w:r>
    </w:p>
    <w:p w:rsidR="00EB0C2A" w:rsidRDefault="006B3D91">
      <w:pPr>
        <w:jc w:val="both"/>
        <w:rPr>
          <w:rFonts w:eastAsia="MS Mincho"/>
          <w:i/>
          <w:iCs/>
          <w:sz w:val="20"/>
        </w:rPr>
      </w:pPr>
      <w:r>
        <w:rPr>
          <w:rFonts w:eastAsia="MS Mincho"/>
          <w:i/>
          <w:iCs/>
          <w:sz w:val="20"/>
        </w:rPr>
        <w:t xml:space="preserve">Nr. </w:t>
      </w:r>
      <w:hyperlink r:id="rId26"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jc w:val="center"/>
        <w:rPr>
          <w:kern w:val="2"/>
          <w:szCs w:val="24"/>
          <w:lang w:eastAsia="lt-LT"/>
        </w:rPr>
      </w:pPr>
      <w:r>
        <w:rPr>
          <w:b/>
          <w:bCs/>
          <w:caps/>
          <w:szCs w:val="24"/>
          <w:lang w:eastAsia="lt-LT"/>
        </w:rPr>
        <w:t>VIII skyrius</w:t>
      </w:r>
    </w:p>
    <w:p w:rsidR="00EB0C2A" w:rsidRDefault="006B3D91">
      <w:pPr>
        <w:jc w:val="center"/>
        <w:rPr>
          <w:szCs w:val="24"/>
          <w:lang w:eastAsia="lt-LT"/>
        </w:rPr>
      </w:pPr>
      <w:r>
        <w:rPr>
          <w:b/>
          <w:bCs/>
          <w:caps/>
          <w:szCs w:val="24"/>
          <w:lang w:eastAsia="lt-LT"/>
        </w:rPr>
        <w:t>BAIGIAMOSIOS NUOSTATOS</w:t>
      </w:r>
    </w:p>
    <w:p w:rsidR="00EB0C2A" w:rsidRDefault="00EB0C2A">
      <w:pPr>
        <w:ind w:firstLine="62"/>
        <w:jc w:val="center"/>
        <w:rPr>
          <w:szCs w:val="24"/>
          <w:lang w:eastAsia="lt-LT"/>
        </w:rPr>
      </w:pPr>
    </w:p>
    <w:p w:rsidR="00EB0C2A" w:rsidRDefault="006B3D91">
      <w:pPr>
        <w:ind w:firstLine="567"/>
        <w:jc w:val="both"/>
        <w:rPr>
          <w:szCs w:val="24"/>
          <w:lang w:eastAsia="lt-LT"/>
        </w:rPr>
      </w:pPr>
      <w:r>
        <w:rPr>
          <w:kern w:val="2"/>
          <w:szCs w:val="24"/>
          <w:lang w:eastAsia="lt-LT"/>
        </w:rPr>
        <w:t>42</w:t>
      </w:r>
      <w:r>
        <w:rPr>
          <w:szCs w:val="24"/>
          <w:lang w:eastAsia="lt-LT"/>
        </w:rPr>
        <w:t xml:space="preserve">. </w:t>
      </w:r>
      <w:r>
        <w:rPr>
          <w:kern w:val="2"/>
          <w:szCs w:val="24"/>
        </w:rPr>
        <w:t>Jei mokin</w:t>
      </w:r>
      <w:r>
        <w:rPr>
          <w:kern w:val="2"/>
          <w:szCs w:val="24"/>
        </w:rPr>
        <w:t>io tėvai (globėjai, rūpintojai), nebendradarbiauja su Mokykla ir (arba) Tarnyba dėl mokiniui reikalingos švietimo pagalbos užtikrinimo ir pritaikius visas motyvavimo ir kitas mokiniui ir jo tėvams (globėjams, rūpintojams) skirtas priemones situacija dėl šv</w:t>
      </w:r>
      <w:r>
        <w:rPr>
          <w:kern w:val="2"/>
          <w:szCs w:val="24"/>
        </w:rPr>
        <w:t>ietimo pagalbos mokiniui užtikrinimo nesikeičia, Mokyklos vadovas informuoja Valstybės vaiko teisių apsaugos ir įvaikinimo tarnybą prie Socialinės apsaugos ir darbo ministerijos ar jos įgaliotą teritorinį skyrių dėl vaiko teisių užtikrinimo ir jo teisėtų i</w:t>
      </w:r>
      <w:r>
        <w:rPr>
          <w:kern w:val="2"/>
          <w:szCs w:val="24"/>
        </w:rPr>
        <w:t xml:space="preserve">nteresų gauti reikalingą pagalbą. Jei su Mokykla nebendradarbiauja </w:t>
      </w:r>
      <w:r>
        <w:rPr>
          <w:kern w:val="2"/>
          <w:szCs w:val="24"/>
        </w:rPr>
        <w:lastRenderedPageBreak/>
        <w:t>pilnametis mokinys, su juo aptariamos tolesnio mokymosi galimybės arba mokymosi sutarties nutraukimas.</w:t>
      </w:r>
    </w:p>
    <w:p w:rsidR="00EB0C2A" w:rsidRDefault="006B3D91">
      <w:pPr>
        <w:ind w:firstLine="567"/>
        <w:jc w:val="both"/>
        <w:rPr>
          <w:szCs w:val="24"/>
          <w:lang w:eastAsia="lt-LT"/>
        </w:rPr>
      </w:pPr>
      <w:r>
        <w:rPr>
          <w:szCs w:val="24"/>
          <w:lang w:eastAsia="lt-LT"/>
        </w:rPr>
        <w:t xml:space="preserve">43. Mokiniui, turinčiam specialiųjų ugdymosi poreikių, išvykus į kitą Mokyklą, jo </w:t>
      </w:r>
      <w:r>
        <w:rPr>
          <w:kern w:val="2"/>
          <w:szCs w:val="24"/>
          <w:lang w:eastAsia="lt-LT"/>
        </w:rPr>
        <w:t>Spec</w:t>
      </w:r>
      <w:r>
        <w:rPr>
          <w:kern w:val="2"/>
          <w:szCs w:val="24"/>
          <w:lang w:eastAsia="lt-LT"/>
        </w:rPr>
        <w:t xml:space="preserve">ialiųjų ugdymosi poreikių vertinimo ir </w:t>
      </w:r>
      <w:r>
        <w:rPr>
          <w:szCs w:val="24"/>
          <w:lang w:eastAsia="lt-LT"/>
        </w:rPr>
        <w:t>ugdymo</w:t>
      </w:r>
      <w:r>
        <w:rPr>
          <w:kern w:val="2"/>
          <w:szCs w:val="24"/>
          <w:lang w:eastAsia="lt-LT"/>
        </w:rPr>
        <w:t xml:space="preserve"> pritaikymo </w:t>
      </w:r>
      <w:r>
        <w:rPr>
          <w:szCs w:val="24"/>
          <w:lang w:eastAsia="lt-LT"/>
        </w:rPr>
        <w:t xml:space="preserve">ir (ar) švietimo pagalbos skyrimo dokumentai, </w:t>
      </w:r>
      <w:r>
        <w:rPr>
          <w:kern w:val="2"/>
          <w:szCs w:val="24"/>
          <w:lang w:eastAsia="lt-LT"/>
        </w:rPr>
        <w:t>esantys Mokinių registre, patikslinami, jais remiantis sudaroma nauja mokymosi sutartis, joje numatant ugdymo pritaikymo ir (ar) švietimo pagalbos skyrim</w:t>
      </w:r>
      <w:r>
        <w:rPr>
          <w:kern w:val="2"/>
          <w:szCs w:val="24"/>
          <w:lang w:eastAsia="lt-LT"/>
        </w:rPr>
        <w:t>ą</w:t>
      </w:r>
      <w:r>
        <w:rPr>
          <w:szCs w:val="24"/>
          <w:lang w:eastAsia="lt-LT"/>
        </w:rPr>
        <w:t>.</w:t>
      </w:r>
    </w:p>
    <w:p w:rsidR="00EB0C2A" w:rsidRDefault="006B3D91">
      <w:pPr>
        <w:ind w:firstLine="540"/>
        <w:jc w:val="both"/>
        <w:rPr>
          <w:szCs w:val="24"/>
          <w:lang w:eastAsia="lt-LT"/>
        </w:rPr>
      </w:pPr>
      <w:r>
        <w:t>43</w:t>
      </w:r>
      <w:r>
        <w:rPr>
          <w:vertAlign w:val="superscript"/>
        </w:rPr>
        <w:t>1</w:t>
      </w:r>
      <w:r>
        <w:t>. Europos mokyklų, veikiančių pagal Konvenciją, apibrėžiančią Europos mokyklų statutą, ratifikuotą Lietuvos Respublikos įstatymu dėl Konvencijos, apibrėžiančios Europos mokyklų statutą, ratifikavimo, mokinių ir bendrojo ugdymo mokyklų, veikiančių pag</w:t>
      </w:r>
      <w:r>
        <w:t>al Lietuvos Respublikos Vyriausybės ir Vokietijos Federacinės Respublikos Vyriausybės susitarimą dėl bendradarbiavimo gynybos srityje, ratifikuotą Lietuvos Respublikos įstatymu dėl Lietuvos Respublikos Vyriausybės ir Vokietijos Federacinės Respublikos Vyri</w:t>
      </w:r>
      <w:r>
        <w:t>ausybės susitarimo dėl bendradarbiavimo gynybos srityje ratifikavimo, karo pabėgėlių, neteisėtai kirtusių sieną migrantų vaikų specialiųjų ugdymosi poreikių vertinimą atlieka LĮŠC pagal pateiktus mokinio šalies sveikatos ir (ar) švietimo sistemų dokumentus</w:t>
      </w:r>
      <w:r>
        <w:t>, patvirtinančius mokinio negalią ar sutrikimą arba specialiuosius ugdymosi poreikius,</w:t>
      </w:r>
      <w:r>
        <w:rPr>
          <w:rFonts w:ascii="Garamond" w:hAnsi="Garamond" w:cs="Aptos"/>
          <w:color w:val="000000"/>
          <w:lang w:eastAsia="lt-LT"/>
        </w:rPr>
        <w:t xml:space="preserve"> </w:t>
      </w:r>
      <w:r>
        <w:t>išverstus į lietuvių kalbą, priskiria specialiųjų ugdymosi poreikių grupei ir lygiui pagal Mokinių, turinčių specialiųjų ugdymosi poreikių, grupių nustatymo ir jų specialiųjų ugdymosi poreikių skirstymo į lygius tvarkos aprašą, patvirtintą Lietuvos Respubl</w:t>
      </w:r>
      <w:r>
        <w:t>ikos švietimo ir mokslo ministro, Lietuvos Respublikos sveikatos apsaugos ministro ir Lietuvos Respublikos socialinės apsaugos ir darbo ministro 2011 m. liepos 13 d. įsakymu Nr. V-1265/V-685/A1-317 „Dėl Mokinių, turinčių specialiųjų ugdymosi poreikių, grup</w:t>
      </w:r>
      <w:r>
        <w:t xml:space="preserve">ių nustatymo ir jų specialiųjų ugdymosi poreikių skirstymo į lygius tvarkos aprašo patvirtinimo“. Išsamus specialiųjų ugdymosi poreikių vertinimas atliekamas ne anksčiau nei po 2 metų nuo mokymosi Lietuvoje pradžios. </w:t>
      </w:r>
    </w:p>
    <w:p w:rsidR="00EB0C2A" w:rsidRDefault="006B3D91">
      <w:pPr>
        <w:rPr>
          <w:rFonts w:eastAsia="MS Mincho"/>
          <w:i/>
          <w:iCs/>
          <w:sz w:val="20"/>
        </w:rPr>
      </w:pPr>
      <w:r>
        <w:rPr>
          <w:rFonts w:eastAsia="MS Mincho"/>
          <w:i/>
          <w:iCs/>
          <w:sz w:val="20"/>
        </w:rPr>
        <w:t>Papildyta punktu:</w:t>
      </w:r>
    </w:p>
    <w:p w:rsidR="00EB0C2A" w:rsidRDefault="006B3D91">
      <w:pPr>
        <w:jc w:val="both"/>
        <w:rPr>
          <w:rFonts w:eastAsia="MS Mincho"/>
          <w:i/>
          <w:iCs/>
          <w:sz w:val="20"/>
        </w:rPr>
      </w:pPr>
      <w:r>
        <w:rPr>
          <w:rFonts w:eastAsia="MS Mincho"/>
          <w:i/>
          <w:iCs/>
          <w:sz w:val="20"/>
        </w:rPr>
        <w:t xml:space="preserve">Nr. </w:t>
      </w:r>
      <w:hyperlink r:id="rId27"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6B3D91">
      <w:pPr>
        <w:ind w:firstLine="567"/>
        <w:jc w:val="both"/>
        <w:rPr>
          <w:szCs w:val="24"/>
          <w:lang w:eastAsia="lt-LT"/>
        </w:rPr>
      </w:pPr>
      <w:r>
        <w:rPr>
          <w:szCs w:val="24"/>
          <w:lang w:eastAsia="lt-LT"/>
        </w:rPr>
        <w:t xml:space="preserve">44. </w:t>
      </w:r>
      <w:r>
        <w:rPr>
          <w:kern w:val="2"/>
          <w:szCs w:val="24"/>
        </w:rPr>
        <w:t xml:space="preserve">Subjektai, vykdantys </w:t>
      </w:r>
      <w:r>
        <w:rPr>
          <w:szCs w:val="24"/>
          <w:lang w:eastAsia="lt-LT"/>
        </w:rPr>
        <w:t>Vertinimą, ugdymo pritaikymo ir (ar) švietimo pagalbos skyrimą</w:t>
      </w:r>
      <w:r>
        <w:rPr>
          <w:kern w:val="2"/>
          <w:szCs w:val="24"/>
        </w:rPr>
        <w:t>, privalo laikytis 2016 m</w:t>
      </w:r>
      <w:r>
        <w:rPr>
          <w:kern w:val="2"/>
          <w:szCs w:val="24"/>
        </w:rPr>
        <w:t>. balandžio 27 d. Europos Parlamento ir Tarybos reglamento (ES) 2016/679 dėl fizinių asmenų apsaugos tvarkant asmens duomenis ir dėl laisvo tokių duomenų judėjimo ir kuriuo panaikinama Direktyva 95/46/EB (Bendrasis duomenų apsaugos reglamentas), Lietuvos R</w:t>
      </w:r>
      <w:r>
        <w:rPr>
          <w:kern w:val="2"/>
          <w:szCs w:val="24"/>
        </w:rPr>
        <w:t>espublikos asmens duomenų teisinės apsaugos įstatymo, Apraše nurodytų registrų veiklą reglamentuojančių, duomenų valdytojų patvirtintų ir kitų teisės aktų, reglamentuojančių asmens duomenų tvarkymą, reikalavimų.</w:t>
      </w:r>
    </w:p>
    <w:p w:rsidR="00EB0C2A" w:rsidRDefault="00EB0C2A">
      <w:pPr>
        <w:rPr>
          <w:szCs w:val="24"/>
          <w:lang w:eastAsia="lt-LT"/>
        </w:rPr>
      </w:pPr>
    </w:p>
    <w:p w:rsidR="00EB0C2A" w:rsidRDefault="006B3D91">
      <w:pPr>
        <w:jc w:val="center"/>
        <w:rPr>
          <w:szCs w:val="24"/>
          <w:lang w:eastAsia="lt-LT"/>
        </w:rPr>
      </w:pPr>
      <w:r>
        <w:rPr>
          <w:szCs w:val="24"/>
          <w:lang w:eastAsia="lt-LT"/>
        </w:rPr>
        <w:t>________________</w:t>
      </w:r>
    </w:p>
    <w:p w:rsidR="00EB0C2A" w:rsidRDefault="00EB0C2A">
      <w:pPr>
        <w:spacing w:line="259" w:lineRule="auto"/>
        <w:rPr>
          <w:kern w:val="2"/>
          <w:sz w:val="22"/>
          <w:szCs w:val="22"/>
        </w:rPr>
      </w:pPr>
    </w:p>
    <w:p w:rsidR="00EB0C2A" w:rsidRDefault="00EB0C2A">
      <w:pPr>
        <w:tabs>
          <w:tab w:val="left" w:pos="6804"/>
        </w:tabs>
        <w:rPr>
          <w:szCs w:val="24"/>
          <w:lang w:eastAsia="lt-LT"/>
        </w:rPr>
        <w:sectPr w:rsidR="00EB0C2A">
          <w:headerReference w:type="even" r:id="rId28"/>
          <w:headerReference w:type="default" r:id="rId29"/>
          <w:footerReference w:type="even" r:id="rId30"/>
          <w:footerReference w:type="default" r:id="rId31"/>
          <w:headerReference w:type="first" r:id="rId32"/>
          <w:footerReference w:type="first" r:id="rId33"/>
          <w:pgSz w:w="11906" w:h="16838" w:code="9"/>
          <w:pgMar w:top="1134" w:right="567" w:bottom="1134" w:left="1701" w:header="567" w:footer="567" w:gutter="0"/>
          <w:pgNumType w:start="1"/>
          <w:cols w:space="1296"/>
          <w:titlePg/>
          <w:docGrid w:linePitch="360"/>
        </w:sectPr>
      </w:pPr>
    </w:p>
    <w:p w:rsidR="00EB0C2A" w:rsidRDefault="006B3D91">
      <w:pPr>
        <w:ind w:left="8930" w:firstLine="1"/>
        <w:rPr>
          <w:szCs w:val="24"/>
          <w:lang w:eastAsia="lt-LT"/>
        </w:rPr>
      </w:pPr>
      <w:r>
        <w:rPr>
          <w:szCs w:val="24"/>
          <w:lang w:eastAsia="lt-LT"/>
        </w:rPr>
        <w:lastRenderedPageBreak/>
        <w:t xml:space="preserve">Mokinio specialiųjų ugdymosi poreikių vertinimo, </w:t>
      </w:r>
    </w:p>
    <w:p w:rsidR="00EB0C2A" w:rsidRDefault="006B3D91">
      <w:pPr>
        <w:ind w:left="8930" w:firstLine="1"/>
        <w:rPr>
          <w:szCs w:val="24"/>
          <w:lang w:eastAsia="lt-LT"/>
        </w:rPr>
      </w:pPr>
      <w:r>
        <w:rPr>
          <w:szCs w:val="24"/>
          <w:lang w:eastAsia="lt-LT"/>
        </w:rPr>
        <w:t xml:space="preserve">ugdymo pritaikymo ir (ar) reikalingos švietimo </w:t>
      </w:r>
    </w:p>
    <w:p w:rsidR="00EB0C2A" w:rsidRDefault="006B3D91">
      <w:pPr>
        <w:ind w:left="8930" w:firstLine="1"/>
        <w:rPr>
          <w:szCs w:val="24"/>
          <w:lang w:eastAsia="lt-LT"/>
        </w:rPr>
      </w:pPr>
      <w:r>
        <w:rPr>
          <w:szCs w:val="24"/>
          <w:lang w:eastAsia="lt-LT"/>
        </w:rPr>
        <w:t>pagalbos skyrimo tvarkos aprašo</w:t>
      </w:r>
    </w:p>
    <w:p w:rsidR="00EB0C2A" w:rsidRDefault="006B3D91">
      <w:pPr>
        <w:ind w:left="8930" w:firstLine="1"/>
        <w:rPr>
          <w:szCs w:val="24"/>
          <w:lang w:eastAsia="lt-LT"/>
        </w:rPr>
      </w:pPr>
      <w:r>
        <w:rPr>
          <w:szCs w:val="24"/>
          <w:lang w:eastAsia="lt-LT"/>
        </w:rPr>
        <w:t>1 priedas</w:t>
      </w:r>
    </w:p>
    <w:p w:rsidR="00EB0C2A" w:rsidRDefault="00EB0C2A">
      <w:pPr>
        <w:ind w:left="8930" w:firstLine="1"/>
        <w:rPr>
          <w:szCs w:val="24"/>
          <w:lang w:eastAsia="lt-LT"/>
        </w:rPr>
      </w:pPr>
    </w:p>
    <w:p w:rsidR="00EB0C2A" w:rsidRDefault="00EB0C2A">
      <w:pPr>
        <w:ind w:firstLine="567"/>
        <w:rPr>
          <w:szCs w:val="24"/>
          <w:lang w:eastAsia="lt-LT"/>
        </w:rPr>
      </w:pPr>
    </w:p>
    <w:p w:rsidR="00EB0C2A" w:rsidRDefault="006B3D91">
      <w:pPr>
        <w:ind w:firstLine="567"/>
        <w:jc w:val="center"/>
        <w:rPr>
          <w:szCs w:val="24"/>
          <w:lang w:eastAsia="lt-LT"/>
        </w:rPr>
      </w:pPr>
      <w:r>
        <w:rPr>
          <w:szCs w:val="24"/>
          <w:lang w:eastAsia="lt-LT"/>
        </w:rPr>
        <w:t>__________________________________________________________________________</w:t>
      </w:r>
    </w:p>
    <w:p w:rsidR="00EB0C2A" w:rsidRDefault="006B3D91">
      <w:pPr>
        <w:ind w:firstLine="567"/>
        <w:jc w:val="center"/>
        <w:rPr>
          <w:szCs w:val="24"/>
          <w:lang w:eastAsia="lt-LT"/>
        </w:rPr>
      </w:pPr>
      <w:r>
        <w:rPr>
          <w:i/>
          <w:iCs/>
          <w:szCs w:val="24"/>
          <w:lang w:eastAsia="lt-LT"/>
        </w:rPr>
        <w:t>(Mokyk</w:t>
      </w:r>
      <w:r>
        <w:rPr>
          <w:i/>
          <w:iCs/>
          <w:szCs w:val="24"/>
          <w:lang w:eastAsia="lt-LT"/>
        </w:rPr>
        <w:t>la)</w:t>
      </w:r>
    </w:p>
    <w:p w:rsidR="00EB0C2A" w:rsidRDefault="00EB0C2A">
      <w:pPr>
        <w:ind w:firstLine="567"/>
        <w:jc w:val="center"/>
        <w:rPr>
          <w:szCs w:val="24"/>
          <w:lang w:eastAsia="lt-LT"/>
        </w:rPr>
      </w:pPr>
    </w:p>
    <w:p w:rsidR="00EB0C2A" w:rsidRDefault="006B3D91">
      <w:pPr>
        <w:ind w:firstLine="567"/>
        <w:jc w:val="center"/>
        <w:rPr>
          <w:szCs w:val="24"/>
          <w:lang w:eastAsia="lt-LT"/>
        </w:rPr>
      </w:pPr>
      <w:r>
        <w:rPr>
          <w:b/>
          <w:bCs/>
          <w:szCs w:val="24"/>
          <w:lang w:eastAsia="lt-LT"/>
        </w:rPr>
        <w:t>PIRMINIO UGDYMOSI POREIKIŲ VERTINIMO FORMA</w:t>
      </w:r>
    </w:p>
    <w:p w:rsidR="00EB0C2A" w:rsidRDefault="00EB0C2A">
      <w:pPr>
        <w:ind w:firstLine="62"/>
        <w:jc w:val="center"/>
        <w:rPr>
          <w:b/>
          <w:bCs/>
          <w:szCs w:val="24"/>
          <w:lang w:eastAsia="lt-LT"/>
        </w:rPr>
      </w:pPr>
    </w:p>
    <w:p w:rsidR="00EB0C2A" w:rsidRDefault="006B3D91">
      <w:pPr>
        <w:jc w:val="center"/>
        <w:rPr>
          <w:b/>
          <w:bCs/>
          <w:szCs w:val="24"/>
          <w:lang w:eastAsia="lt-LT"/>
        </w:rPr>
      </w:pPr>
      <w:r>
        <w:rPr>
          <w:b/>
          <w:bCs/>
          <w:szCs w:val="24"/>
          <w:lang w:eastAsia="lt-LT"/>
        </w:rPr>
        <w:t>_______________________________</w:t>
      </w:r>
    </w:p>
    <w:p w:rsidR="00EB0C2A" w:rsidRDefault="006B3D91">
      <w:pPr>
        <w:jc w:val="center"/>
        <w:rPr>
          <w:szCs w:val="24"/>
          <w:lang w:eastAsia="lt-LT"/>
        </w:rPr>
      </w:pPr>
      <w:r>
        <w:rPr>
          <w:i/>
          <w:iCs/>
          <w:szCs w:val="24"/>
          <w:lang w:eastAsia="lt-LT"/>
        </w:rPr>
        <w:t>(data ir registracijos numeris)</w:t>
      </w:r>
    </w:p>
    <w:p w:rsidR="00EB0C2A" w:rsidRDefault="00EB0C2A">
      <w:pPr>
        <w:ind w:firstLine="567"/>
        <w:rPr>
          <w:szCs w:val="24"/>
          <w:lang w:eastAsia="lt-LT"/>
        </w:rPr>
      </w:pPr>
    </w:p>
    <w:p w:rsidR="00EB0C2A" w:rsidRDefault="006B3D91">
      <w:pPr>
        <w:ind w:firstLine="567"/>
        <w:rPr>
          <w:szCs w:val="24"/>
          <w:lang w:eastAsia="lt-LT"/>
        </w:rPr>
      </w:pPr>
      <w:r>
        <w:rPr>
          <w:szCs w:val="24"/>
          <w:lang w:eastAsia="lt-LT"/>
        </w:rPr>
        <w:t>Mokinio vardas, pavardė</w:t>
      </w:r>
      <w:r>
        <w:rPr>
          <w:szCs w:val="24"/>
          <w:vertAlign w:val="subscript"/>
          <w:lang w:eastAsia="lt-LT"/>
        </w:rPr>
        <w:t> ____________________________________________________________</w:t>
      </w:r>
    </w:p>
    <w:p w:rsidR="00EB0C2A" w:rsidRDefault="006B3D91">
      <w:pPr>
        <w:ind w:firstLine="567"/>
        <w:rPr>
          <w:szCs w:val="24"/>
          <w:lang w:eastAsia="lt-LT"/>
        </w:rPr>
      </w:pPr>
      <w:r>
        <w:rPr>
          <w:szCs w:val="24"/>
          <w:lang w:eastAsia="lt-LT"/>
        </w:rPr>
        <w:t>Gimimo data____________</w:t>
      </w:r>
    </w:p>
    <w:p w:rsidR="00EB0C2A" w:rsidRDefault="006B3D91">
      <w:pPr>
        <w:ind w:firstLine="567"/>
        <w:rPr>
          <w:lang w:eastAsia="lt-LT"/>
        </w:rPr>
      </w:pPr>
      <w:r>
        <w:rPr>
          <w:lang w:eastAsia="lt-LT"/>
        </w:rPr>
        <w:t xml:space="preserve">Klasė / grupė _______ </w:t>
      </w:r>
    </w:p>
    <w:p w:rsidR="00EB0C2A" w:rsidRDefault="006B3D91">
      <w:pPr>
        <w:ind w:firstLine="567"/>
        <w:rPr>
          <w:bCs/>
          <w:lang w:eastAsia="lt-LT"/>
        </w:rPr>
      </w:pPr>
      <w:r>
        <w:rPr>
          <w:bCs/>
          <w:lang w:eastAsia="lt-LT"/>
        </w:rPr>
        <w:t xml:space="preserve">Adresas </w:t>
      </w:r>
      <w:r>
        <w:rPr>
          <w:bCs/>
          <w:lang w:eastAsia="lt-LT"/>
        </w:rPr>
        <w:t>________________________________</w:t>
      </w:r>
    </w:p>
    <w:p w:rsidR="00EB0C2A" w:rsidRDefault="006B3D91">
      <w:pPr>
        <w:ind w:firstLine="567"/>
        <w:rPr>
          <w:bCs/>
          <w:szCs w:val="24"/>
          <w:lang w:eastAsia="lt-LT"/>
        </w:rPr>
      </w:pPr>
      <w:r>
        <w:rPr>
          <w:bCs/>
          <w:szCs w:val="24"/>
          <w:lang w:eastAsia="lt-LT"/>
        </w:rPr>
        <w:t>Vaiko tėvų (globėjų, rūpintojų) ar pilnamečio mokinio tel. Nr._____________________</w:t>
      </w:r>
    </w:p>
    <w:p w:rsidR="00EB0C2A" w:rsidRDefault="006B3D91">
      <w:pPr>
        <w:ind w:firstLine="567"/>
        <w:rPr>
          <w:bCs/>
          <w:szCs w:val="24"/>
          <w:lang w:eastAsia="lt-LT"/>
        </w:rPr>
      </w:pPr>
      <w:r>
        <w:rPr>
          <w:bCs/>
          <w:szCs w:val="24"/>
          <w:lang w:eastAsia="lt-LT"/>
        </w:rPr>
        <w:t>El. paštas __________________________________</w:t>
      </w:r>
    </w:p>
    <w:p w:rsidR="00EB0C2A" w:rsidRDefault="006B3D91">
      <w:pPr>
        <w:ind w:firstLine="567"/>
        <w:rPr>
          <w:bCs/>
          <w:szCs w:val="24"/>
          <w:lang w:eastAsia="lt-LT"/>
        </w:rPr>
      </w:pPr>
      <w:r>
        <w:rPr>
          <w:bCs/>
          <w:szCs w:val="24"/>
          <w:lang w:eastAsia="lt-LT"/>
        </w:rPr>
        <w:t xml:space="preserve">Kalba, kuria kalba namie _______ </w:t>
      </w:r>
    </w:p>
    <w:p w:rsidR="00EB0C2A" w:rsidRDefault="006B3D91">
      <w:pPr>
        <w:ind w:firstLine="567"/>
        <w:rPr>
          <w:bCs/>
          <w:szCs w:val="24"/>
          <w:lang w:eastAsia="lt-LT"/>
        </w:rPr>
      </w:pPr>
      <w:r>
        <w:rPr>
          <w:bCs/>
          <w:szCs w:val="24"/>
          <w:lang w:eastAsia="lt-LT"/>
        </w:rPr>
        <w:t>Kalba, kuria mokosi _____________________________</w:t>
      </w:r>
    </w:p>
    <w:p w:rsidR="00EB0C2A" w:rsidRDefault="006B3D91">
      <w:pPr>
        <w:ind w:firstLine="567"/>
        <w:rPr>
          <w:bCs/>
          <w:szCs w:val="24"/>
          <w:lang w:eastAsia="lt-LT"/>
        </w:rPr>
      </w:pPr>
      <w:r>
        <w:rPr>
          <w:bCs/>
          <w:szCs w:val="24"/>
          <w:lang w:eastAsia="lt-LT"/>
        </w:rPr>
        <w:t>Vertinima</w:t>
      </w:r>
      <w:r>
        <w:rPr>
          <w:bCs/>
          <w:szCs w:val="24"/>
          <w:lang w:eastAsia="lt-LT"/>
        </w:rPr>
        <w:t>s: (įrašyti: pirminis / pakartotinis)________________.</w:t>
      </w:r>
    </w:p>
    <w:p w:rsidR="00EB0C2A" w:rsidRDefault="006B3D91">
      <w:pPr>
        <w:ind w:left="567"/>
        <w:rPr>
          <w:bCs/>
          <w:szCs w:val="24"/>
          <w:lang w:eastAsia="lt-LT"/>
        </w:rPr>
      </w:pPr>
      <w:r>
        <w:rPr>
          <w:bCs/>
          <w:szCs w:val="24"/>
          <w:lang w:eastAsia="lt-LT"/>
        </w:rPr>
        <w:t>Jeigu mokinys vertinamas pakartotinai, vertinimo (-ų) data (-</w:t>
      </w:r>
      <w:proofErr w:type="spellStart"/>
      <w:r>
        <w:rPr>
          <w:bCs/>
          <w:szCs w:val="24"/>
          <w:lang w:eastAsia="lt-LT"/>
        </w:rPr>
        <w:t>os</w:t>
      </w:r>
      <w:proofErr w:type="spellEnd"/>
      <w:r>
        <w:rPr>
          <w:bCs/>
          <w:szCs w:val="24"/>
          <w:lang w:eastAsia="lt-LT"/>
        </w:rPr>
        <w:t>):</w:t>
      </w:r>
    </w:p>
    <w:p w:rsidR="00EB0C2A" w:rsidRDefault="006B3D91">
      <w:pPr>
        <w:ind w:left="567"/>
        <w:rPr>
          <w:bCs/>
          <w:lang w:eastAsia="lt-LT"/>
        </w:rPr>
      </w:pPr>
      <w:r>
        <w:rPr>
          <w:bCs/>
          <w:szCs w:val="24"/>
          <w:lang w:eastAsia="lt-LT"/>
        </w:rPr>
        <w:t xml:space="preserve">Data: _____________, </w:t>
      </w:r>
      <w:proofErr w:type="spellStart"/>
      <w:r>
        <w:rPr>
          <w:bCs/>
          <w:szCs w:val="24"/>
          <w:lang w:eastAsia="lt-LT"/>
        </w:rPr>
        <w:t>dok</w:t>
      </w:r>
      <w:proofErr w:type="spellEnd"/>
      <w:r>
        <w:rPr>
          <w:bCs/>
          <w:szCs w:val="24"/>
          <w:lang w:eastAsia="lt-LT"/>
        </w:rPr>
        <w:t>. Nr. __</w:t>
      </w:r>
      <w:r>
        <w:rPr>
          <w:bCs/>
          <w:lang w:eastAsia="lt-LT"/>
        </w:rPr>
        <w:t>_____________________________________</w:t>
      </w:r>
    </w:p>
    <w:p w:rsidR="00EB0C2A" w:rsidRDefault="006B3D91">
      <w:pPr>
        <w:ind w:firstLine="567"/>
        <w:rPr>
          <w:bCs/>
          <w:lang w:eastAsia="lt-LT"/>
        </w:rPr>
      </w:pPr>
      <w:r>
        <w:rPr>
          <w:bCs/>
          <w:lang w:eastAsia="lt-LT"/>
        </w:rPr>
        <w:t>(surašomos iki tol visų buvusių vertinimų datos)</w:t>
      </w:r>
    </w:p>
    <w:p w:rsidR="00EB0C2A" w:rsidRDefault="00EB0C2A">
      <w:pPr>
        <w:ind w:firstLine="567"/>
        <w:rPr>
          <w:szCs w:val="24"/>
          <w:lang w:eastAsia="lt-LT"/>
        </w:rPr>
      </w:pPr>
    </w:p>
    <w:p w:rsidR="00EB0C2A" w:rsidRDefault="00EB0C2A">
      <w:pPr>
        <w:ind w:firstLine="567"/>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9"/>
        <w:gridCol w:w="3910"/>
        <w:gridCol w:w="8951"/>
      </w:tblGrid>
      <w:tr w:rsidR="00EB0C2A">
        <w:tc>
          <w:tcPr>
            <w:tcW w:w="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EB0C2A" w:rsidRDefault="006B3D91">
            <w:pPr>
              <w:jc w:val="center"/>
              <w:rPr>
                <w:szCs w:val="24"/>
                <w:lang w:eastAsia="lt-LT"/>
              </w:rPr>
            </w:pPr>
            <w:r>
              <w:rPr>
                <w:szCs w:val="24"/>
                <w:lang w:eastAsia="lt-LT"/>
              </w:rPr>
              <w:t>Eil. Nr.</w:t>
            </w:r>
          </w:p>
        </w:tc>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EB0C2A" w:rsidRDefault="006B3D91">
            <w:pPr>
              <w:jc w:val="center"/>
              <w:rPr>
                <w:szCs w:val="24"/>
                <w:lang w:eastAsia="lt-LT"/>
              </w:rPr>
            </w:pPr>
            <w:r>
              <w:rPr>
                <w:szCs w:val="24"/>
                <w:lang w:eastAsia="lt-LT"/>
              </w:rPr>
              <w:t>Stebi</w:t>
            </w:r>
            <w:r>
              <w:rPr>
                <w:szCs w:val="24"/>
                <w:lang w:eastAsia="lt-LT"/>
              </w:rPr>
              <w:t>ma veiklos sritis</w:t>
            </w:r>
          </w:p>
        </w:tc>
        <w:tc>
          <w:tcPr>
            <w:tcW w:w="30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EB0C2A" w:rsidRDefault="006B3D91">
            <w:pPr>
              <w:jc w:val="center"/>
              <w:rPr>
                <w:szCs w:val="24"/>
                <w:lang w:eastAsia="lt-LT"/>
              </w:rPr>
            </w:pPr>
            <w:r>
              <w:rPr>
                <w:szCs w:val="24"/>
                <w:lang w:eastAsia="lt-LT"/>
              </w:rPr>
              <w:t>Trumpas aprašas, pagrindimas, pildo mokytojas, klasės auklėtojas ir švietimo pagalbos specialistas</w:t>
            </w:r>
          </w:p>
        </w:tc>
      </w:tr>
      <w:tr w:rsidR="00EB0C2A">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EB0C2A" w:rsidRDefault="006B3D91">
            <w:pPr>
              <w:rPr>
                <w:szCs w:val="24"/>
                <w:lang w:eastAsia="lt-LT"/>
              </w:rPr>
            </w:pPr>
            <w:r>
              <w:rPr>
                <w:b/>
                <w:bCs/>
                <w:szCs w:val="24"/>
                <w:lang w:eastAsia="lt-LT"/>
              </w:rPr>
              <w:t>I dalis. Pildo ugdantis (-</w:t>
            </w:r>
            <w:proofErr w:type="spellStart"/>
            <w:r>
              <w:rPr>
                <w:b/>
                <w:bCs/>
                <w:szCs w:val="24"/>
                <w:lang w:eastAsia="lt-LT"/>
              </w:rPr>
              <w:t>ys</w:t>
            </w:r>
            <w:proofErr w:type="spellEnd"/>
            <w:r>
              <w:rPr>
                <w:b/>
                <w:bCs/>
                <w:szCs w:val="24"/>
                <w:lang w:eastAsia="lt-LT"/>
              </w:rPr>
              <w:t xml:space="preserve">) mokytojas (-ai), klasės auklėtojas, pagal poreikį (sritis, kuri neaktuali Vertinimo išvadai teikti – </w:t>
            </w:r>
            <w:r>
              <w:rPr>
                <w:b/>
                <w:bCs/>
                <w:szCs w:val="24"/>
                <w:lang w:eastAsia="lt-LT"/>
              </w:rPr>
              <w:t>nepildoma).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szCs w:val="24"/>
                <w:lang w:eastAsia="lt-LT"/>
              </w:rPr>
            </w:pPr>
            <w:r>
              <w:rPr>
                <w:szCs w:val="24"/>
                <w:lang w:eastAsia="lt-LT"/>
              </w:rPr>
              <w:t>Informacija apie vaiko mokymosi pasiekimus ………………………………..(</w:t>
            </w:r>
            <w:r>
              <w:rPr>
                <w:i/>
                <w:szCs w:val="24"/>
                <w:lang w:eastAsia="lt-LT"/>
              </w:rPr>
              <w:t xml:space="preserve">įrašyti </w:t>
            </w:r>
            <w:r>
              <w:rPr>
                <w:i/>
                <w:szCs w:val="24"/>
                <w:lang w:eastAsia="lt-LT"/>
              </w:rPr>
              <w:lastRenderedPageBreak/>
              <w:t>konkretų dalyką ir / arba vertinti visus dalykus)</w:t>
            </w:r>
          </w:p>
          <w:p w:rsidR="00EB0C2A" w:rsidRDefault="00EB0C2A">
            <w:pPr>
              <w:ind w:firstLine="567"/>
              <w:rPr>
                <w:b/>
                <w:bCs/>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lastRenderedPageBreak/>
              <w:t xml:space="preserve">Kokie mokinio pasiekimai ugdymo srityse (besimokantiems pagal ikimokyklinio, priešmokyklinio ugdymo programas), dalyko (-ų) pasiekimai, atitiktis pasiekimų lygiui? Klasė, kurios bendrųjų programų reikalavimus atitinka mokinio gebėjimai ir pasiekimai? </w:t>
            </w:r>
            <w:r>
              <w:rPr>
                <w:i/>
                <w:iCs/>
                <w:color w:val="808080"/>
                <w:szCs w:val="24"/>
                <w:lang w:eastAsia="lt-LT"/>
              </w:rPr>
              <w:lastRenderedPageBreak/>
              <w:t>Kas m</w:t>
            </w:r>
            <w:r>
              <w:rPr>
                <w:i/>
                <w:iCs/>
                <w:color w:val="808080"/>
                <w:szCs w:val="24"/>
                <w:lang w:eastAsia="lt-LT"/>
              </w:rPr>
              <w:t xml:space="preserve">okiniui sekasi, kokių sunkumų, iššūkių kyla ugdymo procese? Kokie mokymo būdai ir metodai, mokymo priemonės naudoti ugdymo procese įveikiant sunkumus? </w:t>
            </w:r>
          </w:p>
          <w:p w:rsidR="00EB0C2A" w:rsidRDefault="006B3D91">
            <w:pPr>
              <w:rPr>
                <w:i/>
                <w:iCs/>
                <w:szCs w:val="24"/>
                <w:u w:val="single"/>
                <w:lang w:eastAsia="lt-LT"/>
              </w:rPr>
            </w:pPr>
            <w:r>
              <w:rPr>
                <w:i/>
                <w:iCs/>
                <w:color w:val="808080"/>
                <w:szCs w:val="24"/>
                <w:lang w:eastAsia="lt-LT"/>
              </w:rPr>
              <w:t>Ar mokinys daro pažangą ir kokią (pildoma pakartotinai vertinamam vaikui)? Ir kita informacija apie moki</w:t>
            </w:r>
            <w:r>
              <w:rPr>
                <w:i/>
                <w:iCs/>
                <w:color w:val="808080"/>
                <w:szCs w:val="24"/>
                <w:lang w:eastAsia="lt-LT"/>
              </w:rPr>
              <w:t>nio pasiekimus.</w:t>
            </w:r>
            <w:r>
              <w:rPr>
                <w:i/>
                <w:iCs/>
                <w:color w:val="808080"/>
                <w:szCs w:val="24"/>
                <w:u w:val="single"/>
                <w:lang w:eastAsia="lt-LT"/>
              </w:rPr>
              <w:t xml:space="preserve"> </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lastRenderedPageBreak/>
              <w:t>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ind w:firstLine="115"/>
              <w:rPr>
                <w:szCs w:val="24"/>
                <w:lang w:eastAsia="lt-LT"/>
              </w:rPr>
            </w:pPr>
            <w:r>
              <w:rPr>
                <w:szCs w:val="24"/>
                <w:lang w:eastAsia="lt-LT"/>
              </w:rPr>
              <w:t>Pažintiniai gebėjimai</w:t>
            </w:r>
          </w:p>
          <w:p w:rsidR="00EB0C2A" w:rsidRDefault="00EB0C2A">
            <w:pPr>
              <w:ind w:firstLine="567"/>
              <w:rPr>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szCs w:val="24"/>
                <w:lang w:eastAsia="lt-LT"/>
              </w:rPr>
            </w:pPr>
            <w:r>
              <w:rPr>
                <w:b/>
                <w:bCs/>
                <w:i/>
                <w:iCs/>
                <w:color w:val="808080"/>
                <w:szCs w:val="24"/>
                <w:lang w:eastAsia="lt-LT"/>
              </w:rPr>
              <w:t xml:space="preserve">Trumpai aprašyti suvokimo, dėmesio, atminties, mąstymo, motyvacijos, refleksijos, kūrybiškumo, kalbos vartojimo ypatumus, galinčius turėti įtakos mokinio ugdymosi pasiekimams ar ugdymosi sunkumams. </w:t>
            </w:r>
          </w:p>
        </w:tc>
      </w:tr>
      <w:tr w:rsidR="00EB0C2A">
        <w:trPr>
          <w:trHeight w:val="1036"/>
        </w:trPr>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Suvokimas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Kokiu būdu pateiktą informaciją mokinys suvokia geriau: pateiktą vaizdu, garsu, paremta praktine patirtimi, lytėjimu, judesiu? Kaip lengviau mokinys supranta instrukcijas ir užduotis? Ir / ar pan.</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Dėmesys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 xml:space="preserve">Ar mokinys geba atsiriboti nuo </w:t>
            </w:r>
            <w:r>
              <w:rPr>
                <w:i/>
                <w:iCs/>
                <w:color w:val="808080"/>
                <w:szCs w:val="24"/>
                <w:lang w:eastAsia="lt-LT"/>
              </w:rPr>
              <w:t>pašalinių trukdžių pamokoje? Ar lengvai išsiblaško? Ar lengvai perkelia dėmesį nuo vienos užduoties prie kitos? Ar išsiblaškęs geba greitai grįžti prie užduoties? Kiek ilgai geba susikaupti ties užduotimis? Ar geba tuo pačiu metu atlikti skirtingas užduoti</w:t>
            </w:r>
            <w:r>
              <w:rPr>
                <w:i/>
                <w:iCs/>
                <w:color w:val="808080"/>
                <w:szCs w:val="24"/>
                <w:lang w:eastAsia="lt-LT"/>
              </w:rPr>
              <w:t>s, pvz., klausytis mokytojo ir užsirašinėti? Ir / ar pan.</w:t>
            </w: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Atmintis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 xml:space="preserve">Ar mokinys lengvai įsimena pamokos medžiagą: užduotis, instrukcijas, pateiktą informaciją? Ar ilgam išlaiko atminty tai, ko mokėsi / mokosi? Kokią (kokio pobūdžio) informaciją </w:t>
            </w:r>
            <w:r>
              <w:rPr>
                <w:i/>
                <w:iCs/>
                <w:color w:val="808080"/>
                <w:szCs w:val="24"/>
                <w:lang w:eastAsia="lt-LT"/>
              </w:rPr>
              <w:t>mokiniui lengviau atsiminti? Ir / ar pan.</w:t>
            </w:r>
          </w:p>
          <w:p w:rsidR="00EB0C2A" w:rsidRDefault="00EB0C2A">
            <w:pPr>
              <w:ind w:firstLine="567"/>
              <w:rPr>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Mąstymas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Ar mokinys geba analizuoti pamokos medžiagą, ją taikyti užduotims spręsti arba praktiškai? Ar geba argumentuotai pateikti savo nuomonę, kritiškai vertinti informacijos įvairovę ir jos patikimumą? Ar</w:t>
            </w:r>
            <w:r>
              <w:rPr>
                <w:i/>
                <w:iCs/>
                <w:color w:val="808080"/>
                <w:szCs w:val="24"/>
                <w:lang w:eastAsia="lt-LT"/>
              </w:rPr>
              <w:t xml:space="preserve"> geba formuluoti ir užduoti su tema susijusius klausimus? Ir / ar pan.</w:t>
            </w:r>
          </w:p>
          <w:p w:rsidR="00EB0C2A" w:rsidRDefault="00EB0C2A">
            <w:pPr>
              <w:ind w:firstLine="567"/>
              <w:rPr>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2.5.</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Motyvacija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Kas motyvuoja mokinį mokantis: išoriniai (pažymys, konkurencija, noras gauti pritarimą ar pagyrimą, įvairūs paskatinimai ir kt.) ar vidiniai (mokymosi prasmės matymas,</w:t>
            </w:r>
            <w:r>
              <w:rPr>
                <w:i/>
                <w:iCs/>
                <w:color w:val="808080"/>
                <w:szCs w:val="24"/>
                <w:lang w:eastAsia="lt-LT"/>
              </w:rPr>
              <w:t xml:space="preserve"> praktinė mokymosi nauda, malonumas mokytis ir kt.)? Ir / ar pan.</w:t>
            </w:r>
          </w:p>
          <w:p w:rsidR="00EB0C2A" w:rsidRDefault="00EB0C2A">
            <w:pPr>
              <w:ind w:firstLine="567"/>
              <w:rPr>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2.6.</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Refleksija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 xml:space="preserve">Ar mokinys geba reflektuoti savo mokymąsi ir pasiekimus? Kaip priima atgalinį ryšį? Ar geba mokytis iš savo klaidų? Ar gali įvardinti savo mokymosi stiprybes, silpnybes, </w:t>
            </w:r>
            <w:r>
              <w:rPr>
                <w:i/>
                <w:iCs/>
                <w:color w:val="808080"/>
                <w:szCs w:val="24"/>
                <w:lang w:eastAsia="lt-LT"/>
              </w:rPr>
              <w:t>spragas? Ar žino, kaip (kokiais būdais) jam geriausiai sekasi mokytis? Ir / ar pan.</w:t>
            </w: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lastRenderedPageBreak/>
              <w:t>2.7.</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Kūrybiškumas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Ar patinka kūrybiškumo reikalaujančios užduotys? Ar geba kūrybiškai atlikti, pateikti užduotis, atrasti neįprastus ryšius tarp dalykų? Ar yra smalsus? A</w:t>
            </w:r>
            <w:r>
              <w:rPr>
                <w:i/>
                <w:iCs/>
                <w:color w:val="808080"/>
                <w:szCs w:val="24"/>
                <w:lang w:eastAsia="lt-LT"/>
              </w:rPr>
              <w:t xml:space="preserve">r domisi sričių įvairove?  </w:t>
            </w:r>
          </w:p>
          <w:p w:rsidR="00EB0C2A" w:rsidRDefault="006B3D91">
            <w:pPr>
              <w:rPr>
                <w:i/>
                <w:iCs/>
                <w:color w:val="808080"/>
                <w:szCs w:val="24"/>
                <w:lang w:eastAsia="lt-LT"/>
              </w:rPr>
            </w:pPr>
            <w:r>
              <w:rPr>
                <w:i/>
                <w:iCs/>
                <w:color w:val="808080"/>
                <w:szCs w:val="24"/>
                <w:lang w:eastAsia="lt-LT"/>
              </w:rPr>
              <w:t>Kuriose srityse pasireiškia vaiko kūrybiškumas? Ir / ar pan.</w:t>
            </w: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2.8.</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Kalba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Ar mokinys gerai supranta žodžiu, raštu pateikiamą informaciją? Ar mokinio žodynas skiriasi nuo bendraamžių? Ar taisyklingai, rišliai, aiškiai ir logiškai</w:t>
            </w:r>
            <w:r>
              <w:rPr>
                <w:i/>
                <w:iCs/>
                <w:color w:val="808080"/>
                <w:szCs w:val="24"/>
                <w:lang w:eastAsia="lt-LT"/>
              </w:rPr>
              <w:t xml:space="preserve"> mokinys formuluoja mintis? Kokie jo skaitymo, rašymo, pasakojimo gebėjimai? Ir pan.</w:t>
            </w: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2.9.</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szCs w:val="24"/>
                <w:lang w:eastAsia="lt-LT"/>
              </w:rPr>
            </w:pPr>
            <w:r>
              <w:rPr>
                <w:szCs w:val="24"/>
                <w:lang w:eastAsia="lt-LT"/>
              </w:rPr>
              <w:t xml:space="preserve">Kita </w:t>
            </w:r>
            <w:r>
              <w:rPr>
                <w:i/>
                <w:szCs w:val="24"/>
                <w:lang w:eastAsia="lt-LT"/>
              </w:rPr>
              <w:t>(svarbūs, mokiniui būdingi pažintiniai gebėjimai, ypač tie, kurie yra jam saviti, lyginant su bendraamžiais)</w:t>
            </w:r>
          </w:p>
          <w:p w:rsidR="00EB0C2A" w:rsidRDefault="00EB0C2A">
            <w:pPr>
              <w:ind w:firstLine="567"/>
              <w:rPr>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szCs w:val="24"/>
                <w:lang w:eastAsia="lt-LT"/>
              </w:rPr>
            </w:pPr>
            <w:r>
              <w:rPr>
                <w:szCs w:val="24"/>
                <w:lang w:eastAsia="lt-LT"/>
              </w:rPr>
              <w:t>Socialiniai gebėjimai</w:t>
            </w:r>
          </w:p>
          <w:p w:rsidR="00EB0C2A" w:rsidRDefault="00EB0C2A">
            <w:pPr>
              <w:ind w:firstLine="567"/>
              <w:rPr>
                <w:i/>
                <w:iCs/>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jc w:val="both"/>
              <w:rPr>
                <w:b/>
                <w:bCs/>
                <w:i/>
                <w:iCs/>
                <w:color w:val="808080"/>
                <w:szCs w:val="24"/>
                <w:lang w:eastAsia="lt-LT"/>
              </w:rPr>
            </w:pPr>
            <w:r>
              <w:rPr>
                <w:b/>
                <w:bCs/>
                <w:i/>
                <w:iCs/>
                <w:color w:val="808080"/>
                <w:szCs w:val="24"/>
                <w:lang w:eastAsia="lt-LT"/>
              </w:rPr>
              <w:t xml:space="preserve">Trumpai aprašyti </w:t>
            </w:r>
            <w:r>
              <w:rPr>
                <w:b/>
                <w:bCs/>
                <w:i/>
                <w:iCs/>
                <w:color w:val="808080"/>
                <w:szCs w:val="24"/>
                <w:lang w:eastAsia="lt-LT"/>
              </w:rPr>
              <w:t>bendravimo su bendraamžiais ir suaugusiaisiais, bendradarbiavimo gebėjimus, galinčius turėti įtakos ugdymosi pasiekimams / sėkmei ar ugdymosi sunkumams.</w:t>
            </w:r>
          </w:p>
          <w:p w:rsidR="00EB0C2A" w:rsidRDefault="00EB0C2A">
            <w:pPr>
              <w:ind w:firstLine="567"/>
              <w:rPr>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3.1.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Bendravimas su bendraamžiais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Kiek mokinys yra linkęs bendrauti su bendraamžiais? Kiek jis yra įs</w:t>
            </w:r>
            <w:r>
              <w:rPr>
                <w:i/>
                <w:iCs/>
                <w:color w:val="808080"/>
                <w:szCs w:val="24"/>
                <w:lang w:eastAsia="lt-LT"/>
              </w:rPr>
              <w:t>itraukęs į veiklas su bendraamžiais? Ar geba užmegzti santykius su naujais bendraamžiais? Kiek lankstus bendraujant su bendraamžiais? Ir / ar pan.</w:t>
            </w: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3.2.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Bendravimas su suaugusiaisiais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 xml:space="preserve">Ar mokinys lengvai mezga santykį su suaugusiaisiais? Kaip geba </w:t>
            </w:r>
            <w:r>
              <w:rPr>
                <w:i/>
                <w:iCs/>
                <w:color w:val="808080"/>
                <w:szCs w:val="24"/>
                <w:lang w:eastAsia="lt-LT"/>
              </w:rPr>
              <w:t>bendrauti su mokytojais, tėvais, kitais suaugusiaisiais? Ir / ar pan.</w:t>
            </w:r>
          </w:p>
          <w:p w:rsidR="00EB0C2A" w:rsidRDefault="00EB0C2A">
            <w:pPr>
              <w:ind w:firstLine="567"/>
              <w:rPr>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3.3.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Bendradarbiavimas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color w:val="808080"/>
                <w:szCs w:val="24"/>
                <w:lang w:eastAsia="lt-LT"/>
              </w:rPr>
            </w:pPr>
            <w:r>
              <w:rPr>
                <w:i/>
                <w:color w:val="808080"/>
                <w:szCs w:val="24"/>
                <w:lang w:eastAsia="lt-LT"/>
              </w:rPr>
              <w:t xml:space="preserve">Ar mokinys geba dirbti komandoje? Kaip jaučiasi bendradarbiaudamas su kitais? Ar geba dalintis atsakomybėmis bendradarbiaudamas? Ar atsakingai prisideda prie </w:t>
            </w:r>
            <w:r>
              <w:rPr>
                <w:i/>
                <w:color w:val="808080"/>
                <w:szCs w:val="24"/>
                <w:lang w:eastAsia="lt-LT"/>
              </w:rPr>
              <w:t>bendros veiklos? Ir / ar pan.</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3.4.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szCs w:val="24"/>
                <w:lang w:eastAsia="lt-LT"/>
              </w:rPr>
            </w:pPr>
            <w:r>
              <w:rPr>
                <w:szCs w:val="24"/>
                <w:lang w:eastAsia="lt-LT"/>
              </w:rPr>
              <w:t xml:space="preserve">Kita </w:t>
            </w:r>
            <w:r>
              <w:rPr>
                <w:i/>
                <w:szCs w:val="24"/>
                <w:lang w:eastAsia="lt-LT"/>
              </w:rPr>
              <w:t>(svarbūs, mokiniui būdingi socialiniai aspektai, ypatingai tie, kurie yra jam saviti, lyginant su bendraamžiais)</w:t>
            </w:r>
          </w:p>
          <w:p w:rsidR="00EB0C2A" w:rsidRDefault="00EB0C2A">
            <w:pPr>
              <w:ind w:firstLine="567"/>
              <w:rPr>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EB0C2A">
            <w:pPr>
              <w:ind w:firstLine="567"/>
              <w:rPr>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szCs w:val="24"/>
                <w:lang w:eastAsia="lt-LT"/>
              </w:rPr>
            </w:pPr>
            <w:r>
              <w:rPr>
                <w:szCs w:val="24"/>
                <w:lang w:eastAsia="lt-LT"/>
              </w:rPr>
              <w:t>Elgesio ir emociniai gebėjimai </w:t>
            </w:r>
          </w:p>
          <w:p w:rsidR="00EB0C2A" w:rsidRDefault="00EB0C2A">
            <w:pPr>
              <w:ind w:firstLine="567"/>
              <w:rPr>
                <w:i/>
                <w:iCs/>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EB0C2A">
            <w:pPr>
              <w:ind w:firstLine="567"/>
              <w:rPr>
                <w:i/>
                <w:iCs/>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lastRenderedPageBreak/>
              <w:t>4.1.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Emocijų pažinimas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color w:val="808080"/>
                <w:szCs w:val="24"/>
                <w:lang w:eastAsia="lt-LT"/>
              </w:rPr>
            </w:pPr>
            <w:r>
              <w:rPr>
                <w:i/>
                <w:iCs/>
                <w:color w:val="808080"/>
                <w:szCs w:val="24"/>
                <w:lang w:eastAsia="lt-LT"/>
              </w:rPr>
              <w:t xml:space="preserve">Ar mokinys geba atpažinti, parodyti paveikslėlyje, įvardinti, kaip jaučiasi? Kiek platus yra jo emocinis žodynas? </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 xml:space="preserve">4.2.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Emocinė savireguliacija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 xml:space="preserve">Mokinio gebėjimas reguliuoti savo emocijas: ar nėra linkęs pasiduoti kylantiems impulsams? Kaip mokinys </w:t>
            </w:r>
            <w:r>
              <w:rPr>
                <w:i/>
                <w:iCs/>
                <w:color w:val="808080"/>
                <w:szCs w:val="24"/>
                <w:lang w:eastAsia="lt-LT"/>
              </w:rPr>
              <w:t>elgiasi, kai supyksta, yra liūdnas, nerimauja ir kt.? Ar mokinys moka nurimti, kiek tinkamai reiškia įvairias emocijas? Ar linkęs kreiptis pagalbos, kai nesusitvarko su savo emocijomis? Kiti paminėtini aspektai, susiję su emocine savireguliacija.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4.3.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proofErr w:type="spellStart"/>
            <w:r>
              <w:rPr>
                <w:szCs w:val="24"/>
                <w:lang w:eastAsia="lt-LT"/>
              </w:rPr>
              <w:t>Emp</w:t>
            </w:r>
            <w:r>
              <w:rPr>
                <w:szCs w:val="24"/>
                <w:lang w:eastAsia="lt-LT"/>
              </w:rPr>
              <w:t>atija</w:t>
            </w:r>
            <w:proofErr w:type="spellEnd"/>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color w:val="808080"/>
                <w:szCs w:val="24"/>
                <w:lang w:eastAsia="lt-LT"/>
              </w:rPr>
            </w:pPr>
            <w:r>
              <w:rPr>
                <w:i/>
                <w:color w:val="808080"/>
                <w:szCs w:val="24"/>
                <w:lang w:eastAsia="lt-LT"/>
              </w:rPr>
              <w:t>Ar mokinys geba atpažinti, kaip jaučiasi kiti? Ar gali įsijausti į kito žmogaus būseną? Ar mokinys yra geras ir jautrus kitiems? Ar atpažįsta, kada kitam reikia pagalbos ir ar ją pasiūlo? Ir / ar pan.</w:t>
            </w:r>
          </w:p>
          <w:p w:rsidR="00EB0C2A" w:rsidRDefault="00EB0C2A">
            <w:pPr>
              <w:ind w:firstLine="567"/>
              <w:rPr>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b/>
                <w:bCs/>
                <w:szCs w:val="24"/>
                <w:lang w:eastAsia="lt-LT"/>
              </w:rPr>
            </w:pPr>
            <w:r>
              <w:rPr>
                <w:szCs w:val="24"/>
                <w:lang w:eastAsia="lt-LT"/>
              </w:rPr>
              <w:t>4.4.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b/>
                <w:bCs/>
                <w:szCs w:val="24"/>
                <w:lang w:eastAsia="lt-LT"/>
              </w:rPr>
            </w:pPr>
            <w:r>
              <w:rPr>
                <w:szCs w:val="24"/>
                <w:lang w:eastAsia="lt-LT"/>
              </w:rPr>
              <w:t xml:space="preserve">Kita </w:t>
            </w:r>
            <w:r>
              <w:rPr>
                <w:i/>
                <w:szCs w:val="24"/>
                <w:lang w:eastAsia="lt-LT"/>
              </w:rPr>
              <w:t xml:space="preserve">(svarbūs, mokiniui būdingi emociniai </w:t>
            </w:r>
            <w:r>
              <w:rPr>
                <w:i/>
                <w:szCs w:val="24"/>
                <w:lang w:eastAsia="lt-LT"/>
              </w:rPr>
              <w:t>aspektai, ypač tie, kurie yra jam saviti, lyginant su bendraamžiais)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EB0C2A">
            <w:pPr>
              <w:ind w:firstLine="567"/>
              <w:rPr>
                <w:b/>
                <w:bCs/>
                <w:szCs w:val="24"/>
                <w:lang w:eastAsia="lt-LT"/>
              </w:rPr>
            </w:pPr>
          </w:p>
        </w:tc>
      </w:tr>
      <w:tr w:rsidR="00EB0C2A">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0" w:type="dxa"/>
              <w:left w:w="108" w:type="dxa"/>
              <w:bottom w:w="0" w:type="dxa"/>
              <w:right w:w="108" w:type="dxa"/>
            </w:tcMar>
          </w:tcPr>
          <w:p w:rsidR="00EB0C2A" w:rsidRDefault="006B3D91">
            <w:pPr>
              <w:rPr>
                <w:b/>
                <w:bCs/>
                <w:szCs w:val="24"/>
                <w:lang w:eastAsia="lt-LT"/>
              </w:rPr>
            </w:pPr>
            <w:r>
              <w:rPr>
                <w:b/>
                <w:bCs/>
                <w:szCs w:val="24"/>
                <w:lang w:eastAsia="lt-LT"/>
              </w:rPr>
              <w:t>II dalis. Pildo švietimo pagalbos specialistai.</w:t>
            </w:r>
          </w:p>
          <w:p w:rsidR="00EB0C2A" w:rsidRDefault="00EB0C2A">
            <w:pPr>
              <w:ind w:firstLine="567"/>
              <w:rPr>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5.</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szCs w:val="24"/>
                <w:lang w:eastAsia="lt-LT"/>
              </w:rPr>
            </w:pPr>
            <w:r>
              <w:rPr>
                <w:szCs w:val="24"/>
                <w:lang w:eastAsia="lt-LT"/>
              </w:rPr>
              <w:t>Psichologo vertinimas:</w:t>
            </w:r>
          </w:p>
          <w:p w:rsidR="00EB0C2A" w:rsidRDefault="00EB0C2A">
            <w:pPr>
              <w:ind w:firstLine="567"/>
              <w:rPr>
                <w:szCs w:val="24"/>
                <w:lang w:eastAsia="lt-LT"/>
              </w:rPr>
            </w:pP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Vertina mokinio asmenybės ir ugdymosi galias, sunkumus ir problemas, susijusias su ugdymo(</w:t>
            </w:r>
            <w:proofErr w:type="spellStart"/>
            <w:r>
              <w:rPr>
                <w:i/>
                <w:iCs/>
                <w:color w:val="808080"/>
                <w:szCs w:val="24"/>
                <w:lang w:eastAsia="lt-LT"/>
              </w:rPr>
              <w:t>si</w:t>
            </w:r>
            <w:proofErr w:type="spellEnd"/>
            <w:r>
              <w:rPr>
                <w:i/>
                <w:iCs/>
                <w:color w:val="808080"/>
                <w:szCs w:val="24"/>
                <w:lang w:eastAsia="lt-LT"/>
              </w:rPr>
              <w:t xml:space="preserve">) kontekstu, </w:t>
            </w:r>
            <w:r>
              <w:rPr>
                <w:i/>
                <w:iCs/>
                <w:color w:val="808080"/>
                <w:szCs w:val="24"/>
                <w:lang w:eastAsia="lt-LT"/>
              </w:rPr>
              <w:t>pagalbos poreikį.</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5.1.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Vertinimo instrumentai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 xml:space="preserve">Kokie instrumentai ir metodai buvo naudojami vertinant mokinį? </w:t>
            </w: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5.2.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Su ugdymo procesu susijusios galios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 xml:space="preserve">Kokiomis galiomis pasižymi mokinys šiose srityse: pažintinė, elgesio, emocinė, socialinė? Kaip galios </w:t>
            </w:r>
            <w:r>
              <w:rPr>
                <w:i/>
                <w:iCs/>
                <w:color w:val="808080"/>
                <w:szCs w:val="24"/>
                <w:lang w:eastAsia="lt-LT"/>
              </w:rPr>
              <w:t>padeda mokiniui ugdytis, megzti santykius mokykloje? Ir / ar pan.</w:t>
            </w:r>
          </w:p>
          <w:p w:rsidR="00EB0C2A" w:rsidRDefault="00EB0C2A">
            <w:pPr>
              <w:ind w:firstLine="567"/>
              <w:rPr>
                <w:i/>
                <w:iCs/>
                <w:color w:val="808080"/>
                <w:szCs w:val="24"/>
                <w:lang w:eastAsia="lt-LT"/>
              </w:rPr>
            </w:pPr>
          </w:p>
          <w:p w:rsidR="00EB0C2A" w:rsidRDefault="00EB0C2A">
            <w:pPr>
              <w:ind w:firstLine="567"/>
              <w:rPr>
                <w:i/>
                <w:iCs/>
                <w:color w:val="808080"/>
                <w:szCs w:val="24"/>
                <w:lang w:eastAsia="lt-LT"/>
              </w:rPr>
            </w:pP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5.3.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Su ugdymo procesu susiję iššūkiai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6B3D91">
            <w:pPr>
              <w:rPr>
                <w:i/>
                <w:iCs/>
                <w:color w:val="808080"/>
                <w:szCs w:val="24"/>
                <w:lang w:eastAsia="lt-LT"/>
              </w:rPr>
            </w:pPr>
            <w:r>
              <w:rPr>
                <w:i/>
                <w:iCs/>
                <w:color w:val="808080"/>
                <w:szCs w:val="24"/>
                <w:lang w:eastAsia="lt-LT"/>
              </w:rPr>
              <w:t>Su kokiais iššūkiais susiduria mokinys šiose srityse: pažintinė, elgesio, emocinė, socialinė? Kaip šie iššūkiai veikia mokinio ugdymąsi, santykių kū</w:t>
            </w:r>
            <w:r>
              <w:rPr>
                <w:i/>
                <w:iCs/>
                <w:color w:val="808080"/>
                <w:szCs w:val="24"/>
                <w:lang w:eastAsia="lt-LT"/>
              </w:rPr>
              <w:t>rimą mokykloje? Ir / ar pan.</w:t>
            </w:r>
          </w:p>
          <w:p w:rsidR="00EB0C2A" w:rsidRDefault="00EB0C2A">
            <w:pPr>
              <w:ind w:firstLine="567"/>
              <w:rPr>
                <w:i/>
                <w:iCs/>
                <w:color w:val="808080"/>
                <w:szCs w:val="24"/>
                <w:lang w:eastAsia="lt-LT"/>
              </w:rPr>
            </w:pPr>
          </w:p>
        </w:tc>
      </w:tr>
      <w:tr w:rsidR="00EB0C2A">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Psichologo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Dėl ko ir kokia pagalba reikalinga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6.</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Logopedo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Vertinama vaiko / mokinio tartis, foneminė klausa, žodynas, rišlioji kalba, rašymas, skaitymas, pagalbos poreikis.</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6.1.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Galios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(nurodomi kalbėjimo ir kalbos gebėjimai)</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6.2.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Kalbos supratimas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(nurodomas gebėjimas suprasti ir interpretuoti kalbą, pažinimas kalbos ir kalbėjimo kontekstų, struktūrų, sąvokų)</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lastRenderedPageBreak/>
              <w:t>6.3.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Kalbinė raiška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(gebėjimas reikšti savo mintis ir idėjas, jų aiškumas,</w:t>
            </w:r>
            <w:r>
              <w:rPr>
                <w:i/>
                <w:iCs/>
                <w:color w:val="808080"/>
                <w:szCs w:val="24"/>
                <w:lang w:eastAsia="lt-LT"/>
              </w:rPr>
              <w:t xml:space="preserve"> įtaigumas ir kt., atitiktis amžiaus tarpsniui)</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6.4.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Skaitymas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(gebėjimas perskaityti tekstą, tempas, gebėjimas suprasti skaitomą tekstą, pagrindinę mintį ir kt.)</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6.5.</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Rašymas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(gebėjimas rašyti, grafinis raidžių atvaizdavimas, taisyklingumas ir kt.)</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6.6.</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Sunkumai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(nurodomi vaiko kalbėjimo ir kalbos mokymosi sunkumai)</w:t>
            </w:r>
          </w:p>
        </w:tc>
      </w:tr>
      <w:tr w:rsidR="00EB0C2A">
        <w:trPr>
          <w:trHeight w:val="433"/>
        </w:trPr>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b/>
                <w:bCs/>
                <w:szCs w:val="24"/>
                <w:lang w:eastAsia="lt-LT"/>
              </w:rPr>
            </w:pPr>
            <w:r>
              <w:rPr>
                <w:b/>
                <w:bCs/>
                <w:szCs w:val="24"/>
                <w:lang w:eastAsia="lt-LT"/>
              </w:rPr>
              <w:t>Logopedo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Dėl ko ir kokia pagalba reikalinga?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 xml:space="preserve">7.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Specialiojo pedagogo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 xml:space="preserve">Vertina mokinio ugdymosi galias ir sunkumus, svarbius ugdymosi aplinkos veiksnius, </w:t>
            </w:r>
            <w:r>
              <w:rPr>
                <w:i/>
                <w:iCs/>
                <w:color w:val="808080"/>
                <w:szCs w:val="24"/>
                <w:lang w:eastAsia="lt-LT"/>
              </w:rPr>
              <w:t>ugdymosi sunkumų pobūdį ir dėl to kylantį pagalbos poreikį.</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7.1.</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Mokymosi pasiekimų ir sunkumų ypatumai (galios ir sunkumai)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Mokinio skaitymo, rašymo, skaičiavimo pasiekimai ir įgūdžiai, sunkumai įsisavinant mokymosi medžiagą ir naujus veiklos būdus. Kaip</w:t>
            </w:r>
            <w:r>
              <w:rPr>
                <w:i/>
                <w:iCs/>
                <w:color w:val="808080"/>
                <w:szCs w:val="24"/>
                <w:lang w:eastAsia="lt-LT"/>
              </w:rPr>
              <w:t xml:space="preserve"> mokinys mokosi, kiek jis moka susirasti, pasinaudoti teikiama pagalba, koks informacijos iš aplinkos ar patirties suvokimas, kokios savarankiškos veiklos, bendros mokėjimo mokytis kompetencijos ir pan.?</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7.2.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Mokymosi aplinkos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 xml:space="preserve">Kokioje mokymosi aplinkoje </w:t>
            </w:r>
            <w:r>
              <w:rPr>
                <w:i/>
                <w:iCs/>
                <w:color w:val="808080"/>
                <w:szCs w:val="24"/>
                <w:lang w:eastAsia="lt-LT"/>
              </w:rPr>
              <w:t xml:space="preserve">mokinys geriausiai demonstruoja savo gebėjimus, kokia mokymosi aplinka kelia mokiniui iššūkių? </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7.3.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Mokymosi priemonės ir sprendimai, kuriomis naudojasi mokinys ir kurios padeda ir kurios trukdo jam mokytis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i/>
                <w:iCs/>
                <w:color w:val="808080"/>
                <w:szCs w:val="24"/>
                <w:lang w:eastAsia="lt-LT"/>
              </w:rPr>
            </w:pPr>
          </w:p>
        </w:tc>
      </w:tr>
      <w:tr w:rsidR="00EB0C2A">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b/>
                <w:bCs/>
                <w:szCs w:val="24"/>
                <w:lang w:eastAsia="lt-LT"/>
              </w:rPr>
            </w:pPr>
            <w:r>
              <w:rPr>
                <w:b/>
                <w:bCs/>
                <w:szCs w:val="24"/>
                <w:lang w:eastAsia="lt-LT"/>
              </w:rPr>
              <w:t>Specialiojo pedagogo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Dėl ko</w:t>
            </w:r>
            <w:r>
              <w:rPr>
                <w:i/>
                <w:iCs/>
                <w:color w:val="808080"/>
                <w:szCs w:val="24"/>
                <w:lang w:eastAsia="lt-LT"/>
              </w:rPr>
              <w:t xml:space="preserve"> ir kokia pagalba reikalinga?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8.</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Socialinio pedagogo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Vertina mokinio adaptaciją mokykloje, mokymosi aplinką, socialines emocines kompetencijas, pagalbos reikmes.</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 xml:space="preserve">8.1.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Adaptacija mokykloje, klasėje</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 xml:space="preserve">Pvz., atvirumas naujoms patirtims, susipažinimas su kitais, draugystė, aktyvumas pamokose / veiklose, laikymasis režimo, rutinos susikūrimas. </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8.2.</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Mokyklos lankymas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Pvz., praleistos pamokos, jų pateisinimas, priežastys, reguliarumas, vėlavimas į pamokas,</w:t>
            </w:r>
            <w:r>
              <w:rPr>
                <w:i/>
                <w:iCs/>
                <w:color w:val="808080"/>
                <w:szCs w:val="24"/>
                <w:lang w:eastAsia="lt-LT"/>
              </w:rPr>
              <w:t xml:space="preserve"> pasiruošimas veikloms, ar turi visas mokymo priemones ir pan.</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8.3.</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Socialinės emocinės kompetencijos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 xml:space="preserve">Pvz., bendravimas, dalyvavimas, konfliktų sprendimas, </w:t>
            </w:r>
            <w:proofErr w:type="spellStart"/>
            <w:r>
              <w:rPr>
                <w:i/>
                <w:iCs/>
                <w:color w:val="808080"/>
                <w:szCs w:val="24"/>
                <w:lang w:eastAsia="lt-LT"/>
              </w:rPr>
              <w:t>empatija</w:t>
            </w:r>
            <w:proofErr w:type="spellEnd"/>
            <w:r>
              <w:rPr>
                <w:i/>
                <w:iCs/>
                <w:color w:val="808080"/>
                <w:szCs w:val="24"/>
                <w:lang w:eastAsia="lt-LT"/>
              </w:rPr>
              <w:t xml:space="preserve">, kompromisų radimas ir kt. </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8.4.</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Iššūkius keliantys veiksniai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 xml:space="preserve">Jei turi informacijos, nurodo: socialinė edukacinė aplinka, elgesys, emocijų valdymas, priklausomybės, poreikis emociniam palaikymui ir kt. </w:t>
            </w:r>
          </w:p>
        </w:tc>
      </w:tr>
      <w:tr w:rsidR="00EB0C2A">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b/>
                <w:bCs/>
                <w:szCs w:val="24"/>
                <w:lang w:eastAsia="lt-LT"/>
              </w:rPr>
            </w:pPr>
            <w:r>
              <w:rPr>
                <w:b/>
                <w:bCs/>
                <w:szCs w:val="24"/>
                <w:lang w:eastAsia="lt-LT"/>
              </w:rPr>
              <w:t>Socialinio pedagogo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Dėl ko ir kokia pagalba reikalinga?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ind w:firstLine="567"/>
              <w:rPr>
                <w:szCs w:val="24"/>
                <w:lang w:eastAsia="lt-LT"/>
              </w:rPr>
            </w:pPr>
            <w:r>
              <w:rPr>
                <w:szCs w:val="24"/>
                <w:lang w:eastAsia="lt-LT"/>
              </w:rPr>
              <w:t xml:space="preserve">9. </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 xml:space="preserve">Kitų švietimo pagalbą teikiančių </w:t>
            </w:r>
            <w:r>
              <w:rPr>
                <w:szCs w:val="24"/>
                <w:lang w:eastAsia="lt-LT"/>
              </w:rPr>
              <w:t>specialistų vertinimas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Pildoma, jei tokia pagalba teikiama.</w:t>
            </w:r>
          </w:p>
        </w:tc>
      </w:tr>
      <w:tr w:rsidR="00EB0C2A">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Pildo kiekvienas atskirai</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b/>
                <w:bCs/>
                <w:szCs w:val="24"/>
                <w:lang w:eastAsia="lt-LT"/>
              </w:rPr>
              <w:lastRenderedPageBreak/>
              <w:t>Kitų specialistų vertinimo išvada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top w:w="0" w:type="dxa"/>
              <w:left w:w="108" w:type="dxa"/>
              <w:bottom w:w="0" w:type="dxa"/>
              <w:right w:w="108" w:type="dxa"/>
            </w:tcMar>
          </w:tcPr>
          <w:p w:rsidR="00EB0C2A" w:rsidRDefault="006B3D91">
            <w:pPr>
              <w:rPr>
                <w:b/>
                <w:bCs/>
                <w:szCs w:val="24"/>
                <w:lang w:eastAsia="lt-LT"/>
              </w:rPr>
            </w:pPr>
            <w:r>
              <w:rPr>
                <w:b/>
                <w:bCs/>
                <w:szCs w:val="24"/>
                <w:lang w:eastAsia="lt-LT"/>
              </w:rPr>
              <w:t>III dalis. Pildo Komisijos pirmininkas (nurodo švietimo pagalbos poreikį)</w:t>
            </w:r>
          </w:p>
          <w:p w:rsidR="00EB0C2A" w:rsidRDefault="00EB0C2A">
            <w:pPr>
              <w:ind w:firstLine="567"/>
              <w:rPr>
                <w:szCs w:val="24"/>
                <w:lang w:eastAsia="lt-LT"/>
              </w:rPr>
            </w:pPr>
          </w:p>
        </w:tc>
      </w:tr>
      <w:tr w:rsidR="00EB0C2A">
        <w:tc>
          <w:tcPr>
            <w:tcW w:w="19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b/>
                <w:bCs/>
                <w:szCs w:val="24"/>
                <w:lang w:eastAsia="lt-LT"/>
              </w:rPr>
            </w:pPr>
            <w:r>
              <w:rPr>
                <w:b/>
                <w:bCs/>
                <w:szCs w:val="24"/>
                <w:lang w:eastAsia="lt-LT"/>
              </w:rPr>
              <w:t>Išvada</w:t>
            </w:r>
          </w:p>
          <w:p w:rsidR="00EB0C2A" w:rsidRDefault="006B3D91">
            <w:pPr>
              <w:rPr>
                <w:b/>
                <w:bCs/>
                <w:szCs w:val="24"/>
                <w:lang w:eastAsia="lt-LT"/>
              </w:rPr>
            </w:pPr>
            <w:r>
              <w:rPr>
                <w:i/>
                <w:iCs/>
                <w:szCs w:val="24"/>
                <w:lang w:eastAsia="lt-LT"/>
              </w:rPr>
              <w:t xml:space="preserve">Nurodomas siūlymas skirti (neskirti) švietimo </w:t>
            </w:r>
            <w:r>
              <w:rPr>
                <w:i/>
                <w:iCs/>
                <w:szCs w:val="24"/>
                <w:lang w:eastAsia="lt-LT"/>
              </w:rPr>
              <w:t>pagalbą, ugdymosi poreikių vertinimo išvados galiojimo laikotarpis (švietimo pagalbos teikimo terminas), pakartotinio ugdymosi poreikių vertinimo data (jei toks poreikis būtų),</w:t>
            </w:r>
            <w:r>
              <w:rPr>
                <w:szCs w:val="24"/>
                <w:lang w:eastAsia="lt-LT"/>
              </w:rPr>
              <w:t xml:space="preserve"> </w:t>
            </w:r>
            <w:r>
              <w:rPr>
                <w:i/>
                <w:iCs/>
                <w:szCs w:val="24"/>
                <w:lang w:eastAsia="lt-LT"/>
              </w:rPr>
              <w:t>siūlymas kreiptis į pedagoginę psichologinę tarnybą dėl specialiųjų ugdymosi po</w:t>
            </w:r>
            <w:r>
              <w:rPr>
                <w:i/>
                <w:iCs/>
                <w:szCs w:val="24"/>
                <w:lang w:eastAsia="lt-LT"/>
              </w:rPr>
              <w:t xml:space="preserve">reikių vertinimo </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i/>
                <w:iCs/>
                <w:color w:val="808080"/>
                <w:szCs w:val="24"/>
                <w:lang w:eastAsia="lt-LT"/>
              </w:rPr>
            </w:pPr>
          </w:p>
        </w:tc>
      </w:tr>
      <w:tr w:rsidR="00EB0C2A">
        <w:tc>
          <w:tcPr>
            <w:tcW w:w="59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Mokyklos vadovui</w:t>
            </w: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Papildoma mokymosi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i/>
                <w:iCs/>
                <w:color w:val="808080"/>
                <w:szCs w:val="24"/>
                <w:lang w:eastAsia="lt-LT"/>
              </w:rPr>
            </w:pPr>
            <w:r>
              <w:rPr>
                <w:i/>
                <w:iCs/>
                <w:color w:val="808080"/>
                <w:szCs w:val="24"/>
                <w:lang w:eastAsia="lt-LT"/>
              </w:rPr>
              <w:t>Pagal bendruosius ugdymo planus arba teikiant visos dienos mokyklos paslaugą, neformaliojo švietimo veiklose.</w:t>
            </w:r>
          </w:p>
        </w:tc>
      </w:tr>
      <w:tr w:rsidR="00EB0C2A">
        <w:tc>
          <w:tcPr>
            <w:tcW w:w="592" w:type="pct"/>
            <w:vMerge/>
            <w:tcBorders>
              <w:top w:val="single" w:sz="4" w:space="0" w:color="auto"/>
              <w:left w:val="single" w:sz="4" w:space="0" w:color="auto"/>
              <w:bottom w:val="single" w:sz="4" w:space="0" w:color="auto"/>
              <w:right w:val="single" w:sz="4" w:space="0" w:color="auto"/>
            </w:tcBorders>
            <w:vAlign w:val="center"/>
            <w:hideMark/>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Specialioji pedagoginė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92" w:type="pct"/>
            <w:vMerge/>
            <w:tcBorders>
              <w:top w:val="single" w:sz="4" w:space="0" w:color="auto"/>
              <w:left w:val="single" w:sz="4" w:space="0" w:color="auto"/>
              <w:bottom w:val="single" w:sz="4" w:space="0" w:color="auto"/>
              <w:right w:val="single" w:sz="4" w:space="0" w:color="auto"/>
            </w:tcBorders>
            <w:vAlign w:val="center"/>
            <w:hideMark/>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Specialioji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92" w:type="pct"/>
            <w:vMerge/>
            <w:tcBorders>
              <w:top w:val="single" w:sz="4" w:space="0" w:color="auto"/>
              <w:left w:val="single" w:sz="4" w:space="0" w:color="auto"/>
              <w:bottom w:val="single" w:sz="4" w:space="0" w:color="auto"/>
              <w:right w:val="single" w:sz="4" w:space="0" w:color="auto"/>
            </w:tcBorders>
            <w:vAlign w:val="center"/>
            <w:hideMark/>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Psichologinė pagalba</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92" w:type="pct"/>
            <w:vMerge/>
            <w:tcBorders>
              <w:top w:val="single" w:sz="4" w:space="0" w:color="auto"/>
              <w:left w:val="single" w:sz="4" w:space="0" w:color="auto"/>
              <w:bottom w:val="single" w:sz="4" w:space="0" w:color="auto"/>
              <w:right w:val="single" w:sz="4" w:space="0" w:color="auto"/>
            </w:tcBorders>
            <w:vAlign w:val="center"/>
            <w:hideMark/>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Socialinė pedagoginė</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92" w:type="pct"/>
            <w:vMerge/>
            <w:tcBorders>
              <w:top w:val="single" w:sz="4" w:space="0" w:color="auto"/>
              <w:left w:val="single" w:sz="4" w:space="0" w:color="auto"/>
              <w:bottom w:val="single" w:sz="4" w:space="0" w:color="auto"/>
              <w:right w:val="single" w:sz="4" w:space="0" w:color="auto"/>
            </w:tcBorders>
            <w:vAlign w:val="center"/>
            <w:hideMark/>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Koordinuotai teikiamos paslaugos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r w:rsidR="00EB0C2A">
        <w:tc>
          <w:tcPr>
            <w:tcW w:w="592" w:type="pct"/>
            <w:vMerge/>
            <w:tcBorders>
              <w:top w:val="single" w:sz="4" w:space="0" w:color="auto"/>
              <w:left w:val="single" w:sz="4" w:space="0" w:color="auto"/>
              <w:bottom w:val="single" w:sz="4" w:space="0" w:color="auto"/>
              <w:right w:val="single" w:sz="4" w:space="0" w:color="auto"/>
            </w:tcBorders>
            <w:vAlign w:val="center"/>
            <w:hideMark/>
          </w:tcPr>
          <w:p w:rsidR="00EB0C2A" w:rsidRDefault="00EB0C2A">
            <w:pPr>
              <w:ind w:firstLine="567"/>
              <w:rPr>
                <w:szCs w:val="24"/>
                <w:lang w:eastAsia="lt-LT"/>
              </w:rPr>
            </w:pPr>
          </w:p>
        </w:tc>
        <w:tc>
          <w:tcPr>
            <w:tcW w:w="13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C2A" w:rsidRDefault="006B3D91">
            <w:pPr>
              <w:rPr>
                <w:szCs w:val="24"/>
                <w:lang w:eastAsia="lt-LT"/>
              </w:rPr>
            </w:pPr>
            <w:r>
              <w:rPr>
                <w:szCs w:val="24"/>
                <w:lang w:eastAsia="lt-LT"/>
              </w:rPr>
              <w:t>Visos dienos ugdymas</w:t>
            </w:r>
          </w:p>
        </w:tc>
        <w:tc>
          <w:tcPr>
            <w:tcW w:w="30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0C2A" w:rsidRDefault="00EB0C2A">
            <w:pPr>
              <w:ind w:firstLine="567"/>
              <w:rPr>
                <w:szCs w:val="24"/>
                <w:lang w:eastAsia="lt-LT"/>
              </w:rPr>
            </w:pPr>
          </w:p>
        </w:tc>
      </w:tr>
    </w:tbl>
    <w:p w:rsidR="00EB0C2A" w:rsidRDefault="00EB0C2A">
      <w:pPr>
        <w:ind w:firstLine="567"/>
        <w:rPr>
          <w:lang w:eastAsia="lt-LT"/>
        </w:rPr>
      </w:pPr>
    </w:p>
    <w:p w:rsidR="00EB0C2A" w:rsidRDefault="00EB0C2A">
      <w:pPr>
        <w:ind w:firstLine="567"/>
        <w:rPr>
          <w:lang w:eastAsia="lt-LT"/>
        </w:rPr>
      </w:pPr>
    </w:p>
    <w:tbl>
      <w:tblPr>
        <w:tblW w:w="9893" w:type="dxa"/>
        <w:tblInd w:w="-284" w:type="dxa"/>
        <w:tblLook w:val="04A0" w:firstRow="1" w:lastRow="0" w:firstColumn="1" w:lastColumn="0" w:noHBand="0" w:noVBand="1"/>
      </w:tblPr>
      <w:tblGrid>
        <w:gridCol w:w="284"/>
        <w:gridCol w:w="3005"/>
        <w:gridCol w:w="3118"/>
        <w:gridCol w:w="2835"/>
        <w:gridCol w:w="651"/>
      </w:tblGrid>
      <w:tr w:rsidR="00EB0C2A">
        <w:trPr>
          <w:gridBefore w:val="1"/>
          <w:gridAfter w:val="1"/>
          <w:wBefore w:w="284" w:type="dxa"/>
          <w:wAfter w:w="651" w:type="dxa"/>
        </w:trPr>
        <w:tc>
          <w:tcPr>
            <w:tcW w:w="3005" w:type="dxa"/>
            <w:vMerge w:val="restart"/>
            <w:hideMark/>
          </w:tcPr>
          <w:p w:rsidR="00EB0C2A" w:rsidRDefault="006B3D91">
            <w:pPr>
              <w:rPr>
                <w:szCs w:val="24"/>
                <w:lang w:eastAsia="lt-LT"/>
              </w:rPr>
            </w:pPr>
            <w:r>
              <w:rPr>
                <w:szCs w:val="24"/>
                <w:lang w:eastAsia="lt-LT"/>
              </w:rPr>
              <w:t>Mokyklos Vaiko gerovės komisijos pirmininkas</w:t>
            </w:r>
          </w:p>
        </w:tc>
        <w:tc>
          <w:tcPr>
            <w:tcW w:w="3118" w:type="dxa"/>
          </w:tcPr>
          <w:p w:rsidR="00EB0C2A" w:rsidRDefault="00EB0C2A">
            <w:pPr>
              <w:ind w:firstLine="567"/>
              <w:rPr>
                <w:szCs w:val="24"/>
                <w:lang w:eastAsia="lt-LT"/>
              </w:rPr>
            </w:pPr>
          </w:p>
        </w:tc>
        <w:tc>
          <w:tcPr>
            <w:tcW w:w="2835" w:type="dxa"/>
          </w:tcPr>
          <w:p w:rsidR="00EB0C2A" w:rsidRDefault="00EB0C2A">
            <w:pPr>
              <w:ind w:firstLine="567"/>
              <w:rPr>
                <w:szCs w:val="24"/>
                <w:lang w:eastAsia="lt-LT"/>
              </w:rPr>
            </w:pPr>
          </w:p>
        </w:tc>
      </w:tr>
      <w:tr w:rsidR="00EB0C2A">
        <w:trPr>
          <w:gridBefore w:val="1"/>
          <w:gridAfter w:val="1"/>
          <w:wBefore w:w="284" w:type="dxa"/>
          <w:wAfter w:w="651" w:type="dxa"/>
        </w:trPr>
        <w:tc>
          <w:tcPr>
            <w:tcW w:w="0" w:type="auto"/>
            <w:vMerge/>
            <w:vAlign w:val="center"/>
            <w:hideMark/>
          </w:tcPr>
          <w:p w:rsidR="00EB0C2A" w:rsidRDefault="00EB0C2A">
            <w:pPr>
              <w:ind w:firstLine="567"/>
              <w:rPr>
                <w:szCs w:val="24"/>
                <w:lang w:eastAsia="lt-LT"/>
              </w:rPr>
            </w:pPr>
          </w:p>
        </w:tc>
        <w:tc>
          <w:tcPr>
            <w:tcW w:w="3118" w:type="dxa"/>
            <w:hideMark/>
          </w:tcPr>
          <w:p w:rsidR="00EB0C2A" w:rsidRDefault="006B3D91">
            <w:pPr>
              <w:ind w:firstLine="567"/>
              <w:rPr>
                <w:szCs w:val="24"/>
                <w:lang w:eastAsia="lt-LT"/>
              </w:rPr>
            </w:pPr>
            <w:r>
              <w:rPr>
                <w:szCs w:val="24"/>
                <w:lang w:eastAsia="lt-LT"/>
              </w:rPr>
              <w:t>(Parašas)</w:t>
            </w:r>
          </w:p>
        </w:tc>
        <w:tc>
          <w:tcPr>
            <w:tcW w:w="2835" w:type="dxa"/>
          </w:tcPr>
          <w:p w:rsidR="00EB0C2A" w:rsidRDefault="006B3D91">
            <w:pPr>
              <w:ind w:firstLine="567"/>
              <w:rPr>
                <w:szCs w:val="24"/>
                <w:lang w:eastAsia="lt-LT"/>
              </w:rPr>
            </w:pPr>
            <w:r>
              <w:rPr>
                <w:szCs w:val="24"/>
                <w:lang w:eastAsia="lt-LT"/>
              </w:rPr>
              <w:t>(Vardas ir pavardė)</w:t>
            </w:r>
          </w:p>
          <w:p w:rsidR="00EB0C2A" w:rsidRDefault="00EB0C2A">
            <w:pPr>
              <w:ind w:firstLine="567"/>
              <w:rPr>
                <w:szCs w:val="24"/>
                <w:lang w:eastAsia="lt-LT"/>
              </w:rPr>
            </w:pPr>
          </w:p>
        </w:tc>
      </w:tr>
      <w:tr w:rsidR="00EB0C2A">
        <w:trPr>
          <w:gridBefore w:val="1"/>
          <w:gridAfter w:val="1"/>
          <w:wBefore w:w="284" w:type="dxa"/>
          <w:wAfter w:w="651" w:type="dxa"/>
        </w:trPr>
        <w:tc>
          <w:tcPr>
            <w:tcW w:w="3005" w:type="dxa"/>
            <w:vMerge w:val="restart"/>
          </w:tcPr>
          <w:p w:rsidR="00EB0C2A" w:rsidRDefault="00EB0C2A">
            <w:pPr>
              <w:ind w:firstLine="567"/>
              <w:rPr>
                <w:szCs w:val="24"/>
                <w:lang w:eastAsia="lt-LT"/>
              </w:rPr>
            </w:pPr>
          </w:p>
          <w:p w:rsidR="00EB0C2A" w:rsidRDefault="006B3D91">
            <w:pPr>
              <w:rPr>
                <w:szCs w:val="24"/>
                <w:lang w:eastAsia="lt-LT"/>
              </w:rPr>
            </w:pPr>
            <w:r>
              <w:rPr>
                <w:szCs w:val="24"/>
                <w:lang w:eastAsia="lt-LT"/>
              </w:rPr>
              <w:t>Mokyklos Vaiko gerovės komisijos nariai</w:t>
            </w:r>
          </w:p>
        </w:tc>
        <w:tc>
          <w:tcPr>
            <w:tcW w:w="3118" w:type="dxa"/>
          </w:tcPr>
          <w:p w:rsidR="00EB0C2A" w:rsidRDefault="00EB0C2A">
            <w:pPr>
              <w:ind w:firstLine="567"/>
              <w:rPr>
                <w:szCs w:val="24"/>
                <w:lang w:eastAsia="lt-LT"/>
              </w:rPr>
            </w:pPr>
          </w:p>
        </w:tc>
        <w:tc>
          <w:tcPr>
            <w:tcW w:w="2835" w:type="dxa"/>
          </w:tcPr>
          <w:p w:rsidR="00EB0C2A" w:rsidRDefault="00EB0C2A">
            <w:pPr>
              <w:ind w:firstLine="567"/>
              <w:rPr>
                <w:szCs w:val="24"/>
                <w:lang w:eastAsia="lt-LT"/>
              </w:rPr>
            </w:pPr>
          </w:p>
        </w:tc>
      </w:tr>
      <w:tr w:rsidR="00EB0C2A">
        <w:trPr>
          <w:gridBefore w:val="1"/>
          <w:gridAfter w:val="1"/>
          <w:wBefore w:w="284" w:type="dxa"/>
          <w:wAfter w:w="651" w:type="dxa"/>
        </w:trPr>
        <w:tc>
          <w:tcPr>
            <w:tcW w:w="0" w:type="auto"/>
            <w:vMerge/>
            <w:vAlign w:val="center"/>
            <w:hideMark/>
          </w:tcPr>
          <w:p w:rsidR="00EB0C2A" w:rsidRDefault="00EB0C2A">
            <w:pPr>
              <w:ind w:firstLine="567"/>
              <w:rPr>
                <w:szCs w:val="24"/>
                <w:lang w:eastAsia="lt-LT"/>
              </w:rPr>
            </w:pPr>
          </w:p>
        </w:tc>
        <w:tc>
          <w:tcPr>
            <w:tcW w:w="3118" w:type="dxa"/>
            <w:hideMark/>
          </w:tcPr>
          <w:p w:rsidR="00EB0C2A" w:rsidRDefault="006B3D91">
            <w:pPr>
              <w:ind w:firstLine="567"/>
              <w:rPr>
                <w:szCs w:val="24"/>
                <w:lang w:eastAsia="lt-LT"/>
              </w:rPr>
            </w:pPr>
            <w:r>
              <w:rPr>
                <w:szCs w:val="24"/>
                <w:lang w:eastAsia="lt-LT"/>
              </w:rPr>
              <w:t>(Parašas)</w:t>
            </w:r>
          </w:p>
        </w:tc>
        <w:tc>
          <w:tcPr>
            <w:tcW w:w="2835" w:type="dxa"/>
          </w:tcPr>
          <w:p w:rsidR="00EB0C2A" w:rsidRDefault="006B3D91">
            <w:pPr>
              <w:ind w:firstLine="567"/>
              <w:rPr>
                <w:szCs w:val="24"/>
                <w:lang w:eastAsia="lt-LT"/>
              </w:rPr>
            </w:pPr>
            <w:r>
              <w:rPr>
                <w:szCs w:val="24"/>
                <w:lang w:eastAsia="lt-LT"/>
              </w:rPr>
              <w:t>(Vardas ir pavardė)</w:t>
            </w:r>
          </w:p>
          <w:p w:rsidR="00EB0C2A" w:rsidRDefault="00EB0C2A">
            <w:pPr>
              <w:ind w:firstLine="567"/>
              <w:rPr>
                <w:szCs w:val="24"/>
                <w:lang w:eastAsia="lt-LT"/>
              </w:rPr>
            </w:pPr>
          </w:p>
        </w:tc>
      </w:tr>
      <w:tr w:rsidR="00EB0C2A">
        <w:trPr>
          <w:gridBefore w:val="1"/>
          <w:gridAfter w:val="1"/>
          <w:wBefore w:w="284" w:type="dxa"/>
          <w:wAfter w:w="651" w:type="dxa"/>
        </w:trPr>
        <w:tc>
          <w:tcPr>
            <w:tcW w:w="0" w:type="auto"/>
            <w:vMerge/>
            <w:vAlign w:val="center"/>
            <w:hideMark/>
          </w:tcPr>
          <w:p w:rsidR="00EB0C2A" w:rsidRDefault="00EB0C2A">
            <w:pPr>
              <w:ind w:firstLine="567"/>
              <w:rPr>
                <w:szCs w:val="24"/>
                <w:lang w:eastAsia="lt-LT"/>
              </w:rPr>
            </w:pPr>
          </w:p>
        </w:tc>
        <w:tc>
          <w:tcPr>
            <w:tcW w:w="3118" w:type="dxa"/>
            <w:hideMark/>
          </w:tcPr>
          <w:p w:rsidR="00EB0C2A" w:rsidRDefault="006B3D91">
            <w:pPr>
              <w:ind w:firstLine="567"/>
              <w:rPr>
                <w:szCs w:val="24"/>
                <w:lang w:eastAsia="lt-LT"/>
              </w:rPr>
            </w:pPr>
            <w:r>
              <w:rPr>
                <w:szCs w:val="24"/>
                <w:lang w:eastAsia="lt-LT"/>
              </w:rPr>
              <w:t>(Parašas)</w:t>
            </w:r>
          </w:p>
        </w:tc>
        <w:tc>
          <w:tcPr>
            <w:tcW w:w="2835" w:type="dxa"/>
          </w:tcPr>
          <w:p w:rsidR="00EB0C2A" w:rsidRDefault="006B3D91">
            <w:pPr>
              <w:ind w:firstLine="567"/>
              <w:rPr>
                <w:szCs w:val="24"/>
                <w:lang w:eastAsia="lt-LT"/>
              </w:rPr>
            </w:pPr>
            <w:r>
              <w:rPr>
                <w:szCs w:val="24"/>
                <w:lang w:eastAsia="lt-LT"/>
              </w:rPr>
              <w:t>(Vardas ir pavardė)</w:t>
            </w:r>
          </w:p>
          <w:p w:rsidR="00EB0C2A" w:rsidRDefault="00EB0C2A">
            <w:pPr>
              <w:ind w:firstLine="567"/>
              <w:rPr>
                <w:szCs w:val="24"/>
                <w:lang w:eastAsia="lt-LT"/>
              </w:rPr>
            </w:pPr>
          </w:p>
        </w:tc>
      </w:tr>
      <w:tr w:rsidR="00EB0C2A">
        <w:tc>
          <w:tcPr>
            <w:tcW w:w="98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B0C2A" w:rsidRDefault="006B3D91">
            <w:pPr>
              <w:ind w:firstLine="567"/>
              <w:rPr>
                <w:b/>
                <w:bCs/>
                <w:szCs w:val="24"/>
                <w:lang w:eastAsia="lt-LT"/>
              </w:rPr>
            </w:pPr>
            <w:r>
              <w:rPr>
                <w:b/>
                <w:bCs/>
                <w:szCs w:val="24"/>
                <w:lang w:eastAsia="lt-LT"/>
              </w:rPr>
              <w:t xml:space="preserve">SUPAŽINDINIMAS SU VERTINIMU IR TEIKIAMA IŠVADA </w:t>
            </w:r>
          </w:p>
        </w:tc>
      </w:tr>
      <w:tr w:rsidR="00EB0C2A">
        <w:tc>
          <w:tcPr>
            <w:tcW w:w="9893" w:type="dxa"/>
            <w:gridSpan w:val="5"/>
            <w:tcBorders>
              <w:top w:val="single" w:sz="4" w:space="0" w:color="auto"/>
              <w:left w:val="single" w:sz="4" w:space="0" w:color="auto"/>
              <w:bottom w:val="single" w:sz="4" w:space="0" w:color="auto"/>
              <w:right w:val="single" w:sz="4" w:space="0" w:color="auto"/>
            </w:tcBorders>
          </w:tcPr>
          <w:p w:rsidR="00EB0C2A" w:rsidRDefault="00EB0C2A">
            <w:pPr>
              <w:ind w:firstLine="567"/>
              <w:rPr>
                <w:szCs w:val="24"/>
                <w:lang w:eastAsia="lt-LT"/>
              </w:rPr>
            </w:pPr>
          </w:p>
          <w:p w:rsidR="00EB0C2A" w:rsidRDefault="006B3D91">
            <w:pPr>
              <w:ind w:firstLine="567"/>
              <w:rPr>
                <w:szCs w:val="24"/>
                <w:lang w:eastAsia="lt-LT"/>
              </w:rPr>
            </w:pPr>
            <w:r>
              <w:rPr>
                <w:szCs w:val="24"/>
                <w:lang w:eastAsia="lt-LT"/>
              </w:rPr>
              <w:t>Susipažinau. Esu informuotas apie apeliacijos galimybes.</w:t>
            </w:r>
          </w:p>
          <w:p w:rsidR="00EB0C2A" w:rsidRDefault="00EB0C2A">
            <w:pPr>
              <w:pBdr>
                <w:bottom w:val="single" w:sz="12" w:space="1" w:color="auto"/>
              </w:pBdr>
              <w:ind w:firstLine="567"/>
              <w:rPr>
                <w:lang w:eastAsia="lt-LT"/>
              </w:rPr>
            </w:pPr>
          </w:p>
          <w:p w:rsidR="00EB0C2A" w:rsidRDefault="006B3D91">
            <w:pPr>
              <w:ind w:firstLine="567"/>
              <w:rPr>
                <w:i/>
                <w:iCs/>
                <w:szCs w:val="24"/>
                <w:lang w:eastAsia="lt-LT"/>
              </w:rPr>
            </w:pPr>
            <w:r>
              <w:rPr>
                <w:i/>
                <w:iCs/>
                <w:szCs w:val="24"/>
                <w:lang w:eastAsia="lt-LT"/>
              </w:rPr>
              <w:lastRenderedPageBreak/>
              <w:t>(vieno iš tėvų (globėjų, rūpintojų) arba pilnamečio mokinio parašas, vardas, pavardė, susipažinimo data)</w:t>
            </w:r>
          </w:p>
          <w:p w:rsidR="00EB0C2A" w:rsidRDefault="00EB0C2A">
            <w:pPr>
              <w:ind w:firstLine="567"/>
              <w:rPr>
                <w:b/>
                <w:bCs/>
                <w:i/>
                <w:iCs/>
                <w:szCs w:val="24"/>
                <w:lang w:eastAsia="lt-LT"/>
              </w:rPr>
            </w:pPr>
          </w:p>
          <w:p w:rsidR="00EB0C2A" w:rsidRDefault="00EB0C2A">
            <w:pPr>
              <w:ind w:firstLine="567"/>
              <w:rPr>
                <w:b/>
                <w:bCs/>
                <w:i/>
                <w:iCs/>
                <w:szCs w:val="24"/>
                <w:lang w:eastAsia="lt-LT"/>
              </w:rPr>
            </w:pPr>
          </w:p>
          <w:p w:rsidR="00EB0C2A" w:rsidRDefault="006B3D91">
            <w:pPr>
              <w:ind w:firstLine="567"/>
              <w:rPr>
                <w:i/>
                <w:iCs/>
                <w:szCs w:val="24"/>
                <w:lang w:eastAsia="lt-LT"/>
              </w:rPr>
            </w:pPr>
            <w:r>
              <w:rPr>
                <w:b/>
                <w:bCs/>
                <w:i/>
                <w:iCs/>
                <w:szCs w:val="24"/>
                <w:lang w:eastAsia="lt-LT"/>
              </w:rPr>
              <w:t>Pastaba.</w:t>
            </w:r>
            <w:r>
              <w:rPr>
                <w:i/>
                <w:iCs/>
                <w:szCs w:val="24"/>
                <w:lang w:eastAsia="lt-LT"/>
              </w:rPr>
              <w:t xml:space="preserve"> Vaiko teisė – ugdytis pagal galias ir gebėjimus, gauti reikiamą švietimo pagalbą.(Lietuvos Respublikos švietimo įstatymo 14 straipsnio 1 dalis)</w:t>
            </w:r>
          </w:p>
          <w:p w:rsidR="00EB0C2A" w:rsidRDefault="00EB0C2A">
            <w:pPr>
              <w:ind w:firstLine="567"/>
              <w:rPr>
                <w:szCs w:val="24"/>
                <w:lang w:eastAsia="lt-LT"/>
              </w:rPr>
            </w:pPr>
          </w:p>
        </w:tc>
      </w:tr>
    </w:tbl>
    <w:p w:rsidR="00EB0C2A" w:rsidRDefault="00EB0C2A">
      <w:pPr>
        <w:ind w:firstLine="567"/>
        <w:jc w:val="center"/>
        <w:rPr>
          <w:szCs w:val="24"/>
          <w:lang w:eastAsia="lt-LT"/>
        </w:rPr>
      </w:pPr>
    </w:p>
    <w:p w:rsidR="00EB0C2A" w:rsidRDefault="00EB0C2A">
      <w:pPr>
        <w:ind w:firstLine="567"/>
        <w:jc w:val="center"/>
        <w:rPr>
          <w:szCs w:val="24"/>
          <w:lang w:eastAsia="lt-LT"/>
        </w:rPr>
      </w:pPr>
    </w:p>
    <w:p w:rsidR="00EB0C2A" w:rsidRDefault="006B3D91">
      <w:pPr>
        <w:ind w:firstLine="567"/>
        <w:jc w:val="center"/>
        <w:rPr>
          <w:kern w:val="2"/>
          <w:sz w:val="22"/>
          <w:szCs w:val="22"/>
        </w:rPr>
      </w:pPr>
      <w:r>
        <w:rPr>
          <w:szCs w:val="24"/>
          <w:lang w:eastAsia="lt-LT"/>
        </w:rPr>
        <w:t>___________________________</w:t>
      </w:r>
    </w:p>
    <w:p w:rsidR="00EB0C2A" w:rsidRDefault="006B3D91">
      <w:pPr>
        <w:rPr>
          <w:rFonts w:eastAsia="MS Mincho"/>
          <w:i/>
          <w:iCs/>
          <w:sz w:val="20"/>
        </w:rPr>
      </w:pPr>
      <w:r>
        <w:rPr>
          <w:rFonts w:eastAsia="MS Mincho"/>
          <w:i/>
          <w:iCs/>
          <w:sz w:val="20"/>
        </w:rPr>
        <w:t>Priedo pakeitimai:</w:t>
      </w:r>
    </w:p>
    <w:p w:rsidR="00EB0C2A" w:rsidRDefault="006B3D91">
      <w:pPr>
        <w:jc w:val="both"/>
        <w:rPr>
          <w:rFonts w:eastAsia="MS Mincho"/>
          <w:i/>
          <w:iCs/>
          <w:sz w:val="20"/>
        </w:rPr>
      </w:pPr>
      <w:r>
        <w:rPr>
          <w:rFonts w:eastAsia="MS Mincho"/>
          <w:i/>
          <w:iCs/>
          <w:sz w:val="20"/>
        </w:rPr>
        <w:t xml:space="preserve">Nr. </w:t>
      </w:r>
      <w:hyperlink r:id="rId34"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EB0C2A">
      <w:pPr>
        <w:ind w:left="9214"/>
        <w:sectPr w:rsidR="00EB0C2A">
          <w:pgSz w:w="16838" w:h="11906" w:orient="landscape" w:code="9"/>
          <w:pgMar w:top="1134" w:right="1134" w:bottom="1134" w:left="1134" w:header="567" w:footer="567" w:gutter="0"/>
          <w:pgNumType w:start="1"/>
          <w:cols w:space="1296"/>
          <w:titlePg/>
          <w:docGrid w:linePitch="360"/>
        </w:sectPr>
      </w:pPr>
    </w:p>
    <w:p w:rsidR="00EB0C2A" w:rsidRDefault="006B3D91">
      <w:pPr>
        <w:ind w:left="9214"/>
        <w:rPr>
          <w:szCs w:val="24"/>
          <w:lang w:eastAsia="lt-LT"/>
        </w:rPr>
      </w:pPr>
      <w:r>
        <w:rPr>
          <w:szCs w:val="24"/>
          <w:lang w:eastAsia="lt-LT"/>
        </w:rPr>
        <w:lastRenderedPageBreak/>
        <w:t>Mokinio s</w:t>
      </w:r>
      <w:r>
        <w:rPr>
          <w:kern w:val="2"/>
          <w:szCs w:val="24"/>
        </w:rPr>
        <w:t xml:space="preserve">pecialiųjų ugdymosi poreikių vertinimo, ugdymo pritaikymo ir </w:t>
      </w:r>
      <w:r>
        <w:rPr>
          <w:kern w:val="2"/>
          <w:szCs w:val="24"/>
        </w:rPr>
        <w:t>(ar) reikalingos švietimo pagalbos</w:t>
      </w:r>
      <w:r>
        <w:rPr>
          <w:szCs w:val="24"/>
          <w:lang w:eastAsia="lt-LT"/>
        </w:rPr>
        <w:t xml:space="preserve"> skyrimo </w:t>
      </w:r>
    </w:p>
    <w:p w:rsidR="00EB0C2A" w:rsidRDefault="006B3D91">
      <w:pPr>
        <w:ind w:left="9214"/>
        <w:rPr>
          <w:szCs w:val="24"/>
          <w:lang w:eastAsia="lt-LT"/>
        </w:rPr>
      </w:pPr>
      <w:r>
        <w:rPr>
          <w:szCs w:val="24"/>
          <w:lang w:eastAsia="lt-LT"/>
        </w:rPr>
        <w:t xml:space="preserve">tvarkos aprašo </w:t>
      </w:r>
    </w:p>
    <w:p w:rsidR="00EB0C2A" w:rsidRDefault="006B3D91">
      <w:pPr>
        <w:ind w:left="9214"/>
        <w:rPr>
          <w:szCs w:val="24"/>
          <w:lang w:eastAsia="lt-LT"/>
        </w:rPr>
      </w:pPr>
      <w:r>
        <w:rPr>
          <w:szCs w:val="24"/>
          <w:lang w:eastAsia="lt-LT"/>
        </w:rPr>
        <w:t>2 priedas</w:t>
      </w:r>
    </w:p>
    <w:p w:rsidR="00EB0C2A" w:rsidRDefault="00EB0C2A">
      <w:pPr>
        <w:ind w:firstLine="62"/>
        <w:jc w:val="center"/>
        <w:rPr>
          <w:szCs w:val="24"/>
          <w:lang w:eastAsia="lt-LT"/>
        </w:rPr>
      </w:pP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__________________________________________________________________________</w:t>
      </w:r>
    </w:p>
    <w:p w:rsidR="00EB0C2A" w:rsidRDefault="006B3D91">
      <w:pPr>
        <w:jc w:val="center"/>
        <w:rPr>
          <w:szCs w:val="24"/>
          <w:lang w:eastAsia="lt-LT"/>
        </w:rPr>
      </w:pPr>
      <w:r>
        <w:rPr>
          <w:i/>
          <w:iCs/>
          <w:szCs w:val="24"/>
          <w:lang w:eastAsia="lt-LT"/>
        </w:rPr>
        <w:t>(Pedagoginė psichologinė tarnyba)</w:t>
      </w:r>
    </w:p>
    <w:p w:rsidR="00EB0C2A" w:rsidRDefault="00EB0C2A">
      <w:pPr>
        <w:ind w:firstLine="62"/>
        <w:jc w:val="center"/>
        <w:rPr>
          <w:szCs w:val="24"/>
          <w:lang w:eastAsia="lt-LT"/>
        </w:rPr>
      </w:pPr>
    </w:p>
    <w:p w:rsidR="00EB0C2A" w:rsidRDefault="006B3D91">
      <w:pPr>
        <w:jc w:val="center"/>
        <w:rPr>
          <w:szCs w:val="24"/>
          <w:lang w:eastAsia="lt-LT"/>
        </w:rPr>
      </w:pPr>
      <w:r>
        <w:rPr>
          <w:b/>
          <w:bCs/>
          <w:caps/>
          <w:szCs w:val="24"/>
          <w:lang w:eastAsia="lt-LT"/>
        </w:rPr>
        <w:t>SPECIALIŲJŲ UGDYMOSI POREIKIŲ VERTINIMO FORMA</w:t>
      </w:r>
      <w:r>
        <w:rPr>
          <w:b/>
          <w:bCs/>
          <w:szCs w:val="24"/>
          <w:lang w:eastAsia="lt-LT"/>
        </w:rPr>
        <w:t> </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__________________________</w:t>
      </w:r>
      <w:r>
        <w:rPr>
          <w:szCs w:val="24"/>
          <w:lang w:eastAsia="lt-LT"/>
        </w:rPr>
        <w:t>_____</w:t>
      </w:r>
    </w:p>
    <w:p w:rsidR="00EB0C2A" w:rsidRDefault="006B3D91">
      <w:pPr>
        <w:jc w:val="center"/>
        <w:rPr>
          <w:szCs w:val="24"/>
          <w:lang w:eastAsia="lt-LT"/>
        </w:rPr>
      </w:pPr>
      <w:r>
        <w:rPr>
          <w:i/>
          <w:iCs/>
          <w:szCs w:val="24"/>
          <w:lang w:eastAsia="lt-LT"/>
        </w:rPr>
        <w:t>(data ir registracijos numeris)</w:t>
      </w:r>
    </w:p>
    <w:p w:rsidR="00EB0C2A" w:rsidRDefault="006B3D91">
      <w:pPr>
        <w:jc w:val="center"/>
        <w:rPr>
          <w:szCs w:val="24"/>
          <w:lang w:eastAsia="lt-LT"/>
        </w:rPr>
      </w:pPr>
      <w:r>
        <w:rPr>
          <w:szCs w:val="24"/>
          <w:lang w:eastAsia="lt-LT"/>
        </w:rPr>
        <w:t>_________________________</w:t>
      </w:r>
    </w:p>
    <w:p w:rsidR="00EB0C2A" w:rsidRDefault="006B3D91">
      <w:pPr>
        <w:jc w:val="center"/>
        <w:rPr>
          <w:szCs w:val="24"/>
          <w:lang w:eastAsia="lt-LT"/>
        </w:rPr>
      </w:pPr>
      <w:r>
        <w:rPr>
          <w:i/>
          <w:iCs/>
          <w:szCs w:val="24"/>
          <w:lang w:eastAsia="lt-LT"/>
        </w:rPr>
        <w:t>(vieta)</w:t>
      </w:r>
    </w:p>
    <w:p w:rsidR="00EB0C2A" w:rsidRDefault="00EB0C2A">
      <w:pPr>
        <w:ind w:firstLine="62"/>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387"/>
        <w:gridCol w:w="2043"/>
        <w:gridCol w:w="9034"/>
      </w:tblGrid>
      <w:tr w:rsidR="00EB0C2A">
        <w:tc>
          <w:tcPr>
            <w:tcW w:w="5000" w:type="pct"/>
            <w:gridSpan w:val="4"/>
            <w:shd w:val="clear" w:color="auto" w:fill="D9D9D9" w:themeFill="background1" w:themeFillShade="D9"/>
          </w:tcPr>
          <w:p w:rsidR="00EB0C2A" w:rsidRDefault="006B3D91">
            <w:pPr>
              <w:tabs>
                <w:tab w:val="center" w:pos="990"/>
                <w:tab w:val="left" w:pos="1260"/>
              </w:tabs>
              <w:rPr>
                <w:lang w:eastAsia="lt-LT"/>
              </w:rPr>
            </w:pPr>
            <w:r>
              <w:rPr>
                <w:b/>
                <w:lang w:eastAsia="lt-LT"/>
              </w:rPr>
              <w:t>I.</w:t>
            </w:r>
            <w:r>
              <w:tab/>
            </w:r>
            <w:r>
              <w:rPr>
                <w:b/>
                <w:lang w:eastAsia="lt-LT"/>
              </w:rPr>
              <w:t>VERTINIMAS</w:t>
            </w:r>
          </w:p>
        </w:tc>
      </w:tr>
      <w:tr w:rsidR="00EB0C2A">
        <w:tc>
          <w:tcPr>
            <w:tcW w:w="5000" w:type="pct"/>
            <w:gridSpan w:val="4"/>
            <w:shd w:val="clear" w:color="auto" w:fill="D9D9D9" w:themeFill="background1" w:themeFillShade="D9"/>
          </w:tcPr>
          <w:p w:rsidR="00EB0C2A" w:rsidRDefault="006B3D91">
            <w:pPr>
              <w:rPr>
                <w:b/>
                <w:bCs/>
                <w:szCs w:val="24"/>
                <w:lang w:eastAsia="lt-LT"/>
              </w:rPr>
            </w:pPr>
            <w:r>
              <w:rPr>
                <w:b/>
                <w:bCs/>
                <w:szCs w:val="24"/>
                <w:lang w:eastAsia="lt-LT"/>
              </w:rPr>
              <w:t>I dalis. Bendra informacija apie mokinį</w:t>
            </w:r>
          </w:p>
        </w:tc>
      </w:tr>
      <w:tr w:rsidR="00EB0C2A">
        <w:tc>
          <w:tcPr>
            <w:tcW w:w="1244" w:type="pct"/>
            <w:gridSpan w:val="2"/>
          </w:tcPr>
          <w:p w:rsidR="00EB0C2A" w:rsidRDefault="006B3D91">
            <w:pPr>
              <w:tabs>
                <w:tab w:val="left" w:pos="180"/>
              </w:tabs>
              <w:ind w:left="38" w:hanging="38"/>
              <w:rPr>
                <w:lang w:eastAsia="lt-LT"/>
              </w:rPr>
            </w:pPr>
            <w:r>
              <w:rPr>
                <w:lang w:eastAsia="lt-LT"/>
              </w:rPr>
              <w:t>1. Mokinio vardas ir pavardė</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2. Gimimo data</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3. Kontaktinė informacija (adresas, telefono numeris, el. paštas)</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4. Mokykla</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5. Klasė / grupė</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6. Kalba, kuria mokosi</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7. Kalba, kuria kalba namie</w:t>
            </w:r>
          </w:p>
        </w:tc>
        <w:tc>
          <w:tcPr>
            <w:tcW w:w="3756" w:type="pct"/>
            <w:gridSpan w:val="2"/>
          </w:tcPr>
          <w:p w:rsidR="00EB0C2A" w:rsidRDefault="00EB0C2A">
            <w:pPr>
              <w:rPr>
                <w:szCs w:val="24"/>
                <w:lang w:eastAsia="lt-LT"/>
              </w:rPr>
            </w:pPr>
          </w:p>
        </w:tc>
      </w:tr>
      <w:tr w:rsidR="00EB0C2A">
        <w:tc>
          <w:tcPr>
            <w:tcW w:w="1244" w:type="pct"/>
            <w:gridSpan w:val="2"/>
          </w:tcPr>
          <w:p w:rsidR="00EB0C2A" w:rsidRDefault="006B3D91">
            <w:pPr>
              <w:rPr>
                <w:lang w:eastAsia="lt-LT"/>
              </w:rPr>
            </w:pPr>
            <w:r>
              <w:rPr>
                <w:lang w:eastAsia="lt-LT"/>
              </w:rPr>
              <w:t>8. Pirminis ar pakartotinis vertinimas (ankstesnių vertinimų data / datos)</w:t>
            </w:r>
          </w:p>
        </w:tc>
        <w:tc>
          <w:tcPr>
            <w:tcW w:w="3756" w:type="pct"/>
            <w:gridSpan w:val="2"/>
          </w:tcPr>
          <w:p w:rsidR="00EB0C2A" w:rsidRDefault="00EB0C2A">
            <w:pPr>
              <w:rPr>
                <w:szCs w:val="24"/>
                <w:lang w:eastAsia="lt-LT"/>
              </w:rPr>
            </w:pPr>
          </w:p>
        </w:tc>
      </w:tr>
      <w:tr w:rsidR="00EB0C2A">
        <w:tc>
          <w:tcPr>
            <w:tcW w:w="5000" w:type="pct"/>
            <w:gridSpan w:val="4"/>
            <w:shd w:val="clear" w:color="auto" w:fill="D9D9D9" w:themeFill="background1" w:themeFillShade="D9"/>
          </w:tcPr>
          <w:p w:rsidR="00EB0C2A" w:rsidRDefault="006B3D91">
            <w:pPr>
              <w:rPr>
                <w:b/>
                <w:bCs/>
                <w:szCs w:val="24"/>
                <w:lang w:eastAsia="lt-LT"/>
              </w:rPr>
            </w:pPr>
            <w:r>
              <w:rPr>
                <w:b/>
                <w:bCs/>
                <w:szCs w:val="24"/>
                <w:lang w:eastAsia="lt-LT"/>
              </w:rPr>
              <w:t xml:space="preserve">II dalis. Vertinimą atliekančių specialistų įrašai </w:t>
            </w:r>
          </w:p>
        </w:tc>
      </w:tr>
      <w:tr w:rsidR="00EB0C2A">
        <w:tc>
          <w:tcPr>
            <w:tcW w:w="1244" w:type="pct"/>
            <w:gridSpan w:val="2"/>
            <w:vMerge w:val="restart"/>
          </w:tcPr>
          <w:p w:rsidR="00EB0C2A" w:rsidRDefault="006B3D91">
            <w:pPr>
              <w:rPr>
                <w:szCs w:val="24"/>
                <w:lang w:eastAsia="lt-LT"/>
              </w:rPr>
            </w:pPr>
            <w:r>
              <w:rPr>
                <w:szCs w:val="24"/>
                <w:lang w:eastAsia="lt-LT"/>
              </w:rPr>
              <w:lastRenderedPageBreak/>
              <w:t>1. Psichologo vertinimas:</w:t>
            </w:r>
          </w:p>
          <w:p w:rsidR="00EB0C2A" w:rsidRDefault="00EB0C2A">
            <w:pPr>
              <w:rPr>
                <w:szCs w:val="24"/>
                <w:lang w:eastAsia="lt-LT"/>
              </w:rPr>
            </w:pPr>
          </w:p>
          <w:p w:rsidR="00EB0C2A" w:rsidRDefault="00EB0C2A">
            <w:pPr>
              <w:rPr>
                <w:szCs w:val="24"/>
                <w:lang w:eastAsia="lt-LT"/>
              </w:rPr>
            </w:pPr>
          </w:p>
        </w:tc>
        <w:tc>
          <w:tcPr>
            <w:tcW w:w="688" w:type="pct"/>
          </w:tcPr>
          <w:p w:rsidR="00EB0C2A" w:rsidRDefault="006B3D91">
            <w:pPr>
              <w:rPr>
                <w:szCs w:val="24"/>
                <w:lang w:eastAsia="lt-LT"/>
              </w:rPr>
            </w:pPr>
            <w:r>
              <w:rPr>
                <w:szCs w:val="24"/>
                <w:lang w:eastAsia="lt-LT"/>
              </w:rPr>
              <w:t>1.1. Taikyti vertinimo</w:t>
            </w:r>
            <w:r>
              <w:rPr>
                <w:szCs w:val="24"/>
                <w:lang w:eastAsia="lt-LT"/>
              </w:rPr>
              <w:t xml:space="preserve"> instrumentai ir metodai</w:t>
            </w:r>
          </w:p>
        </w:tc>
        <w:tc>
          <w:tcPr>
            <w:tcW w:w="3068" w:type="pct"/>
          </w:tcPr>
          <w:p w:rsidR="00EB0C2A" w:rsidRDefault="00EB0C2A">
            <w:pPr>
              <w:rPr>
                <w:szCs w:val="24"/>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szCs w:val="24"/>
                <w:lang w:eastAsia="lt-LT"/>
              </w:rPr>
            </w:pPr>
            <w:r>
              <w:rPr>
                <w:szCs w:val="24"/>
                <w:lang w:eastAsia="lt-LT"/>
              </w:rPr>
              <w:t xml:space="preserve">1.2. Galios </w:t>
            </w:r>
          </w:p>
          <w:p w:rsidR="00EB0C2A" w:rsidRDefault="00EB0C2A">
            <w:pPr>
              <w:rPr>
                <w:szCs w:val="24"/>
                <w:lang w:eastAsia="lt-LT"/>
              </w:rPr>
            </w:pPr>
          </w:p>
        </w:tc>
        <w:tc>
          <w:tcPr>
            <w:tcW w:w="3068" w:type="pct"/>
          </w:tcPr>
          <w:p w:rsidR="00EB0C2A" w:rsidRDefault="006B3D91">
            <w:pPr>
              <w:rPr>
                <w:i/>
                <w:iCs/>
                <w:color w:val="808080"/>
                <w:szCs w:val="24"/>
                <w:lang w:eastAsia="lt-LT"/>
              </w:rPr>
            </w:pPr>
            <w:r>
              <w:rPr>
                <w:i/>
                <w:iCs/>
                <w:color w:val="808080"/>
                <w:szCs w:val="24"/>
                <w:lang w:eastAsia="lt-LT"/>
              </w:rPr>
              <w:t>(nurodomos mokinio (vaiko) pažinimo, veiklos organizacijos, elgesio, asmenybės ir kt. stipriosios sritys, palyginti su teorinės normos standartais ir mokinio (vaiko) individualiais gebėjimais)</w:t>
            </w: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szCs w:val="24"/>
                <w:lang w:eastAsia="lt-LT"/>
              </w:rPr>
            </w:pPr>
            <w:r>
              <w:rPr>
                <w:szCs w:val="24"/>
                <w:lang w:eastAsia="lt-LT"/>
              </w:rPr>
              <w:t xml:space="preserve">1.3. Sunkumai </w:t>
            </w:r>
          </w:p>
        </w:tc>
        <w:tc>
          <w:tcPr>
            <w:tcW w:w="3068" w:type="pct"/>
          </w:tcPr>
          <w:p w:rsidR="00EB0C2A" w:rsidRDefault="006B3D91">
            <w:pPr>
              <w:rPr>
                <w:i/>
                <w:iCs/>
                <w:color w:val="808080"/>
                <w:szCs w:val="24"/>
                <w:lang w:eastAsia="lt-LT"/>
              </w:rPr>
            </w:pPr>
            <w:r>
              <w:rPr>
                <w:i/>
                <w:iCs/>
                <w:color w:val="808080"/>
                <w:szCs w:val="24"/>
                <w:lang w:eastAsia="lt-LT"/>
              </w:rPr>
              <w:t>(nurodomos mokinio (vaiko) pažinimo, veiklos organizavimo, elgesio, asmenybės ir kt. silpnosios sritys, palyginti su teorinės normos standartais ir mokinio (vaiko) individualiais gebėjimais)</w:t>
            </w: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szCs w:val="24"/>
                <w:lang w:eastAsia="lt-LT"/>
              </w:rPr>
            </w:pPr>
            <w:r>
              <w:rPr>
                <w:i/>
                <w:iCs/>
                <w:szCs w:val="24"/>
                <w:lang w:eastAsia="lt-LT"/>
              </w:rPr>
              <w:t>Pildo ir tęsia pagal poreikį</w:t>
            </w:r>
          </w:p>
        </w:tc>
        <w:tc>
          <w:tcPr>
            <w:tcW w:w="3068" w:type="pct"/>
          </w:tcPr>
          <w:p w:rsidR="00EB0C2A" w:rsidRDefault="00EB0C2A">
            <w:pPr>
              <w:rPr>
                <w:szCs w:val="24"/>
                <w:lang w:eastAsia="lt-LT"/>
              </w:rPr>
            </w:pPr>
          </w:p>
        </w:tc>
      </w:tr>
      <w:tr w:rsidR="00EB0C2A">
        <w:trPr>
          <w:trHeight w:val="300"/>
        </w:trPr>
        <w:tc>
          <w:tcPr>
            <w:tcW w:w="1932" w:type="pct"/>
            <w:gridSpan w:val="3"/>
            <w:tcBorders>
              <w:top w:val="single" w:sz="4" w:space="0" w:color="auto"/>
              <w:left w:val="single" w:sz="4" w:space="0" w:color="auto"/>
              <w:bottom w:val="single" w:sz="4" w:space="0" w:color="auto"/>
              <w:right w:val="single" w:sz="4" w:space="0" w:color="auto"/>
            </w:tcBorders>
          </w:tcPr>
          <w:p w:rsidR="00EB0C2A" w:rsidRDefault="006B3D91">
            <w:pPr>
              <w:ind w:firstLine="62"/>
              <w:jc w:val="right"/>
              <w:rPr>
                <w:szCs w:val="24"/>
                <w:lang w:eastAsia="lt-LT"/>
              </w:rPr>
            </w:pPr>
            <w:r>
              <w:rPr>
                <w:szCs w:val="24"/>
                <w:lang w:eastAsia="lt-LT"/>
              </w:rPr>
              <w:t>Psichologo vertinimo išvada:</w:t>
            </w:r>
          </w:p>
        </w:tc>
        <w:tc>
          <w:tcPr>
            <w:tcW w:w="3068" w:type="pct"/>
            <w:tcBorders>
              <w:top w:val="single" w:sz="4" w:space="0" w:color="auto"/>
              <w:left w:val="single" w:sz="4" w:space="0" w:color="auto"/>
              <w:bottom w:val="single" w:sz="4" w:space="0" w:color="auto"/>
              <w:right w:val="single" w:sz="4" w:space="0" w:color="auto"/>
            </w:tcBorders>
          </w:tcPr>
          <w:p w:rsidR="00EB0C2A" w:rsidRDefault="00EB0C2A">
            <w:pPr>
              <w:rPr>
                <w:szCs w:val="24"/>
                <w:lang w:eastAsia="lt-LT"/>
              </w:rPr>
            </w:pPr>
          </w:p>
          <w:p w:rsidR="00EB0C2A" w:rsidRDefault="00EB0C2A">
            <w:pPr>
              <w:rPr>
                <w:szCs w:val="24"/>
                <w:lang w:eastAsia="lt-LT"/>
              </w:rPr>
            </w:pPr>
          </w:p>
        </w:tc>
      </w:tr>
      <w:tr w:rsidR="00EB0C2A">
        <w:tc>
          <w:tcPr>
            <w:tcW w:w="1244" w:type="pct"/>
            <w:gridSpan w:val="2"/>
            <w:vMerge w:val="restart"/>
          </w:tcPr>
          <w:p w:rsidR="00EB0C2A" w:rsidRDefault="006B3D91">
            <w:pPr>
              <w:rPr>
                <w:szCs w:val="24"/>
                <w:lang w:eastAsia="lt-LT"/>
              </w:rPr>
            </w:pPr>
            <w:r>
              <w:rPr>
                <w:szCs w:val="24"/>
                <w:lang w:eastAsia="lt-LT"/>
              </w:rPr>
              <w:t>2. Logopedo vertinimas:</w:t>
            </w:r>
          </w:p>
        </w:tc>
        <w:tc>
          <w:tcPr>
            <w:tcW w:w="688" w:type="pct"/>
          </w:tcPr>
          <w:p w:rsidR="00EB0C2A" w:rsidRDefault="006B3D91">
            <w:pPr>
              <w:rPr>
                <w:szCs w:val="24"/>
                <w:lang w:eastAsia="lt-LT"/>
              </w:rPr>
            </w:pPr>
            <w:r>
              <w:rPr>
                <w:szCs w:val="24"/>
                <w:lang w:eastAsia="lt-LT"/>
              </w:rPr>
              <w:t>2.1. Taikyti vertinimo instrumentai ir metodai</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szCs w:val="24"/>
                <w:lang w:eastAsia="lt-LT"/>
              </w:rPr>
            </w:pPr>
            <w:r>
              <w:rPr>
                <w:szCs w:val="24"/>
                <w:lang w:eastAsia="lt-LT"/>
              </w:rPr>
              <w:t xml:space="preserve">2.2. Galios </w:t>
            </w:r>
          </w:p>
        </w:tc>
        <w:tc>
          <w:tcPr>
            <w:tcW w:w="3068" w:type="pct"/>
          </w:tcPr>
          <w:p w:rsidR="00EB0C2A" w:rsidRDefault="006B3D91">
            <w:pPr>
              <w:rPr>
                <w:i/>
                <w:iCs/>
                <w:color w:val="808080"/>
                <w:szCs w:val="24"/>
                <w:lang w:eastAsia="lt-LT"/>
              </w:rPr>
            </w:pPr>
            <w:r>
              <w:rPr>
                <w:i/>
                <w:iCs/>
                <w:color w:val="808080"/>
                <w:szCs w:val="24"/>
                <w:lang w:eastAsia="lt-LT"/>
              </w:rPr>
              <w:t>(nurodomi vaiko kalbėjimo ir kalbos gebėjimai)</w:t>
            </w: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szCs w:val="24"/>
                <w:lang w:eastAsia="lt-LT"/>
              </w:rPr>
            </w:pPr>
            <w:r>
              <w:rPr>
                <w:szCs w:val="24"/>
                <w:lang w:eastAsia="lt-LT"/>
              </w:rPr>
              <w:t xml:space="preserve">2.3. Sunkumai </w:t>
            </w:r>
          </w:p>
        </w:tc>
        <w:tc>
          <w:tcPr>
            <w:tcW w:w="3068" w:type="pct"/>
          </w:tcPr>
          <w:p w:rsidR="00EB0C2A" w:rsidRDefault="006B3D91">
            <w:pPr>
              <w:rPr>
                <w:i/>
                <w:iCs/>
                <w:color w:val="808080"/>
                <w:szCs w:val="24"/>
                <w:lang w:eastAsia="lt-LT"/>
              </w:rPr>
            </w:pPr>
            <w:r>
              <w:rPr>
                <w:i/>
                <w:iCs/>
                <w:color w:val="808080"/>
                <w:szCs w:val="24"/>
                <w:lang w:eastAsia="lt-LT"/>
              </w:rPr>
              <w:t>(nurodomi vaiko kalbėjimo ir kalbos sutrikimai ir sunkumai)</w:t>
            </w: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lang w:eastAsia="lt-LT"/>
              </w:rPr>
            </w:pPr>
            <w:r>
              <w:rPr>
                <w:i/>
                <w:iCs/>
                <w:lang w:eastAsia="lt-LT"/>
              </w:rPr>
              <w:t>Pildo ir tęsia pagal poreikį</w:t>
            </w:r>
          </w:p>
        </w:tc>
        <w:tc>
          <w:tcPr>
            <w:tcW w:w="3068" w:type="pct"/>
          </w:tcPr>
          <w:p w:rsidR="00EB0C2A" w:rsidRDefault="00EB0C2A">
            <w:pPr>
              <w:rPr>
                <w:szCs w:val="24"/>
                <w:lang w:eastAsia="lt-LT"/>
              </w:rPr>
            </w:pPr>
          </w:p>
        </w:tc>
      </w:tr>
      <w:tr w:rsidR="00EB0C2A">
        <w:tc>
          <w:tcPr>
            <w:tcW w:w="1932" w:type="pct"/>
            <w:gridSpan w:val="3"/>
          </w:tcPr>
          <w:p w:rsidR="00EB0C2A" w:rsidRDefault="006B3D91">
            <w:pPr>
              <w:jc w:val="right"/>
              <w:rPr>
                <w:szCs w:val="24"/>
                <w:lang w:eastAsia="lt-LT"/>
              </w:rPr>
            </w:pPr>
            <w:r>
              <w:rPr>
                <w:szCs w:val="24"/>
                <w:lang w:eastAsia="lt-LT"/>
              </w:rPr>
              <w:t xml:space="preserve">Logopedo </w:t>
            </w:r>
            <w:r>
              <w:rPr>
                <w:szCs w:val="24"/>
                <w:lang w:eastAsia="lt-LT"/>
              </w:rPr>
              <w:t>vertinimo išvada:</w:t>
            </w:r>
          </w:p>
        </w:tc>
        <w:tc>
          <w:tcPr>
            <w:tcW w:w="3068" w:type="pct"/>
          </w:tcPr>
          <w:p w:rsidR="00EB0C2A" w:rsidRDefault="00EB0C2A">
            <w:pPr>
              <w:rPr>
                <w:szCs w:val="24"/>
                <w:lang w:eastAsia="lt-LT"/>
              </w:rPr>
            </w:pPr>
          </w:p>
          <w:p w:rsidR="00EB0C2A" w:rsidRDefault="00EB0C2A">
            <w:pPr>
              <w:rPr>
                <w:szCs w:val="24"/>
                <w:lang w:eastAsia="lt-LT"/>
              </w:rPr>
            </w:pPr>
          </w:p>
        </w:tc>
      </w:tr>
      <w:tr w:rsidR="00EB0C2A">
        <w:tc>
          <w:tcPr>
            <w:tcW w:w="1244" w:type="pct"/>
            <w:gridSpan w:val="2"/>
            <w:vMerge w:val="restart"/>
          </w:tcPr>
          <w:p w:rsidR="00EB0C2A" w:rsidRDefault="006B3D91">
            <w:pPr>
              <w:tabs>
                <w:tab w:val="left" w:pos="606"/>
              </w:tabs>
              <w:jc w:val="both"/>
              <w:rPr>
                <w:lang w:eastAsia="lt-LT"/>
              </w:rPr>
            </w:pPr>
            <w:r>
              <w:rPr>
                <w:lang w:eastAsia="lt-LT"/>
              </w:rPr>
              <w:t>3. Specialiojo pedagogo vertinimas:</w:t>
            </w:r>
          </w:p>
          <w:p w:rsidR="00EB0C2A" w:rsidRDefault="00EB0C2A">
            <w:pPr>
              <w:rPr>
                <w:szCs w:val="24"/>
                <w:lang w:eastAsia="lt-LT"/>
              </w:rPr>
            </w:pPr>
          </w:p>
        </w:tc>
        <w:tc>
          <w:tcPr>
            <w:tcW w:w="688" w:type="pct"/>
          </w:tcPr>
          <w:p w:rsidR="00EB0C2A" w:rsidRDefault="006B3D91">
            <w:pPr>
              <w:rPr>
                <w:szCs w:val="24"/>
                <w:lang w:eastAsia="lt-LT"/>
              </w:rPr>
            </w:pPr>
            <w:r>
              <w:rPr>
                <w:szCs w:val="24"/>
                <w:lang w:eastAsia="lt-LT"/>
              </w:rPr>
              <w:t>3.1. Taikyti vertinimo instrumentai ir metodai</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jc w:val="both"/>
              <w:rPr>
                <w:szCs w:val="24"/>
                <w:lang w:eastAsia="lt-LT"/>
              </w:rPr>
            </w:pPr>
          </w:p>
        </w:tc>
        <w:tc>
          <w:tcPr>
            <w:tcW w:w="688" w:type="pct"/>
          </w:tcPr>
          <w:p w:rsidR="00EB0C2A" w:rsidRDefault="006B3D91">
            <w:pPr>
              <w:rPr>
                <w:szCs w:val="24"/>
                <w:lang w:eastAsia="lt-LT"/>
              </w:rPr>
            </w:pPr>
            <w:r>
              <w:rPr>
                <w:szCs w:val="24"/>
                <w:lang w:eastAsia="lt-LT"/>
              </w:rPr>
              <w:t>3.2. Galios</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szCs w:val="24"/>
                <w:lang w:eastAsia="lt-LT"/>
              </w:rPr>
            </w:pPr>
            <w:r>
              <w:rPr>
                <w:szCs w:val="24"/>
                <w:lang w:eastAsia="lt-LT"/>
              </w:rPr>
              <w:t xml:space="preserve">3.3. Sunkumai </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lang w:eastAsia="lt-LT"/>
              </w:rPr>
            </w:pPr>
            <w:r>
              <w:rPr>
                <w:i/>
                <w:iCs/>
                <w:lang w:eastAsia="lt-LT"/>
              </w:rPr>
              <w:t>Pildo ir tęsia pagal poreikį</w:t>
            </w:r>
          </w:p>
        </w:tc>
        <w:tc>
          <w:tcPr>
            <w:tcW w:w="3068" w:type="pct"/>
          </w:tcPr>
          <w:p w:rsidR="00EB0C2A" w:rsidRDefault="00EB0C2A">
            <w:pPr>
              <w:rPr>
                <w:szCs w:val="24"/>
                <w:lang w:eastAsia="lt-LT"/>
              </w:rPr>
            </w:pPr>
          </w:p>
        </w:tc>
      </w:tr>
      <w:tr w:rsidR="00EB0C2A">
        <w:trPr>
          <w:trHeight w:val="433"/>
        </w:trPr>
        <w:tc>
          <w:tcPr>
            <w:tcW w:w="1932" w:type="pct"/>
            <w:gridSpan w:val="3"/>
          </w:tcPr>
          <w:p w:rsidR="00EB0C2A" w:rsidRDefault="006B3D91">
            <w:pPr>
              <w:jc w:val="right"/>
              <w:rPr>
                <w:szCs w:val="24"/>
                <w:lang w:eastAsia="lt-LT"/>
              </w:rPr>
            </w:pPr>
            <w:r>
              <w:rPr>
                <w:szCs w:val="24"/>
                <w:lang w:eastAsia="lt-LT"/>
              </w:rPr>
              <w:lastRenderedPageBreak/>
              <w:t>Specialiojo pedagogo vertinimo išvada:</w:t>
            </w:r>
          </w:p>
        </w:tc>
        <w:tc>
          <w:tcPr>
            <w:tcW w:w="3068" w:type="pct"/>
          </w:tcPr>
          <w:p w:rsidR="00EB0C2A" w:rsidRDefault="00EB0C2A">
            <w:pPr>
              <w:rPr>
                <w:szCs w:val="24"/>
                <w:lang w:eastAsia="lt-LT"/>
              </w:rPr>
            </w:pPr>
          </w:p>
          <w:p w:rsidR="00EB0C2A" w:rsidRDefault="00EB0C2A">
            <w:pPr>
              <w:rPr>
                <w:szCs w:val="24"/>
                <w:lang w:eastAsia="lt-LT"/>
              </w:rPr>
            </w:pPr>
          </w:p>
        </w:tc>
      </w:tr>
      <w:tr w:rsidR="00EB0C2A">
        <w:tc>
          <w:tcPr>
            <w:tcW w:w="1244" w:type="pct"/>
            <w:gridSpan w:val="2"/>
            <w:vMerge w:val="restart"/>
          </w:tcPr>
          <w:p w:rsidR="00EB0C2A" w:rsidRDefault="006B3D91">
            <w:pPr>
              <w:rPr>
                <w:szCs w:val="24"/>
                <w:lang w:eastAsia="lt-LT"/>
              </w:rPr>
            </w:pPr>
            <w:r>
              <w:rPr>
                <w:szCs w:val="24"/>
                <w:lang w:eastAsia="lt-LT"/>
              </w:rPr>
              <w:t>4. Socialinio pedagogo vertinimas</w:t>
            </w:r>
          </w:p>
        </w:tc>
        <w:tc>
          <w:tcPr>
            <w:tcW w:w="688" w:type="pct"/>
          </w:tcPr>
          <w:p w:rsidR="00EB0C2A" w:rsidRDefault="006B3D91">
            <w:pPr>
              <w:rPr>
                <w:i/>
                <w:iCs/>
                <w:szCs w:val="24"/>
                <w:lang w:eastAsia="lt-LT"/>
              </w:rPr>
            </w:pPr>
            <w:r>
              <w:rPr>
                <w:szCs w:val="24"/>
                <w:lang w:eastAsia="lt-LT"/>
              </w:rPr>
              <w:t xml:space="preserve">4.1. </w:t>
            </w:r>
            <w:r>
              <w:rPr>
                <w:szCs w:val="24"/>
                <w:lang w:eastAsia="lt-LT"/>
              </w:rPr>
              <w:t>Taikyti vertinimo instrumentai ir metodai</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i/>
                <w:iCs/>
                <w:szCs w:val="24"/>
                <w:lang w:eastAsia="lt-LT"/>
              </w:rPr>
            </w:pPr>
            <w:r>
              <w:rPr>
                <w:szCs w:val="24"/>
                <w:lang w:eastAsia="lt-LT"/>
              </w:rPr>
              <w:t>4.2. Galios</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i/>
                <w:iCs/>
                <w:szCs w:val="24"/>
                <w:lang w:eastAsia="lt-LT"/>
              </w:rPr>
            </w:pPr>
            <w:r>
              <w:rPr>
                <w:szCs w:val="24"/>
                <w:lang w:eastAsia="lt-LT"/>
              </w:rPr>
              <w:t xml:space="preserve">4.3. Sunkumai </w:t>
            </w:r>
          </w:p>
        </w:tc>
        <w:tc>
          <w:tcPr>
            <w:tcW w:w="3068" w:type="pct"/>
          </w:tcPr>
          <w:p w:rsidR="00EB0C2A" w:rsidRDefault="00EB0C2A">
            <w:pPr>
              <w:rPr>
                <w:szCs w:val="24"/>
                <w:lang w:eastAsia="lt-LT"/>
              </w:rPr>
            </w:pP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lang w:eastAsia="lt-LT"/>
              </w:rPr>
            </w:pPr>
            <w:r>
              <w:rPr>
                <w:i/>
                <w:iCs/>
                <w:lang w:eastAsia="lt-LT"/>
              </w:rPr>
              <w:t>Pildo ir tęsia pagal poreikį</w:t>
            </w:r>
          </w:p>
        </w:tc>
        <w:tc>
          <w:tcPr>
            <w:tcW w:w="3068" w:type="pct"/>
          </w:tcPr>
          <w:p w:rsidR="00EB0C2A" w:rsidRDefault="00EB0C2A">
            <w:pPr>
              <w:rPr>
                <w:szCs w:val="24"/>
                <w:lang w:eastAsia="lt-LT"/>
              </w:rPr>
            </w:pPr>
          </w:p>
        </w:tc>
      </w:tr>
      <w:tr w:rsidR="00EB0C2A">
        <w:tc>
          <w:tcPr>
            <w:tcW w:w="1932" w:type="pct"/>
            <w:gridSpan w:val="3"/>
          </w:tcPr>
          <w:p w:rsidR="00EB0C2A" w:rsidRDefault="006B3D91">
            <w:pPr>
              <w:jc w:val="right"/>
              <w:rPr>
                <w:szCs w:val="24"/>
                <w:lang w:eastAsia="lt-LT"/>
              </w:rPr>
            </w:pPr>
            <w:r>
              <w:rPr>
                <w:szCs w:val="24"/>
                <w:lang w:eastAsia="lt-LT"/>
              </w:rPr>
              <w:t>Socialinio pedagogo vertinimo išvada:</w:t>
            </w:r>
          </w:p>
        </w:tc>
        <w:tc>
          <w:tcPr>
            <w:tcW w:w="3068" w:type="pct"/>
          </w:tcPr>
          <w:p w:rsidR="00EB0C2A" w:rsidRDefault="00EB0C2A">
            <w:pPr>
              <w:rPr>
                <w:szCs w:val="24"/>
                <w:lang w:eastAsia="lt-LT"/>
              </w:rPr>
            </w:pPr>
          </w:p>
          <w:p w:rsidR="00EB0C2A" w:rsidRDefault="00EB0C2A">
            <w:pPr>
              <w:rPr>
                <w:szCs w:val="24"/>
                <w:lang w:eastAsia="lt-LT"/>
              </w:rPr>
            </w:pPr>
          </w:p>
        </w:tc>
      </w:tr>
      <w:tr w:rsidR="00EB0C2A">
        <w:tc>
          <w:tcPr>
            <w:tcW w:w="1244" w:type="pct"/>
            <w:gridSpan w:val="2"/>
            <w:vMerge w:val="restart"/>
          </w:tcPr>
          <w:p w:rsidR="00EB0C2A" w:rsidRDefault="006B3D91">
            <w:pPr>
              <w:rPr>
                <w:lang w:eastAsia="lt-LT"/>
              </w:rPr>
            </w:pPr>
            <w:r>
              <w:rPr>
                <w:kern w:val="2"/>
                <w:lang w:eastAsia="lt-LT"/>
              </w:rPr>
              <w:t>5. Kitų specialistų vertinimas</w:t>
            </w:r>
          </w:p>
        </w:tc>
        <w:tc>
          <w:tcPr>
            <w:tcW w:w="688" w:type="pct"/>
          </w:tcPr>
          <w:p w:rsidR="00EB0C2A" w:rsidRDefault="006B3D91">
            <w:pPr>
              <w:rPr>
                <w:i/>
                <w:iCs/>
                <w:lang w:eastAsia="lt-LT"/>
              </w:rPr>
            </w:pPr>
            <w:r>
              <w:rPr>
                <w:lang w:eastAsia="lt-LT"/>
              </w:rPr>
              <w:t xml:space="preserve">5.1. </w:t>
            </w:r>
            <w:proofErr w:type="spellStart"/>
            <w:r>
              <w:rPr>
                <w:lang w:eastAsia="lt-LT"/>
              </w:rPr>
              <w:t>Ergoterapeuto</w:t>
            </w:r>
            <w:proofErr w:type="spellEnd"/>
            <w:r>
              <w:rPr>
                <w:lang w:eastAsia="lt-LT"/>
              </w:rPr>
              <w:t xml:space="preserve">, šeimos gydytojo, gydytojo neurologo, gydytojo psichiatro </w:t>
            </w:r>
            <w:r>
              <w:rPr>
                <w:i/>
                <w:iCs/>
                <w:lang w:eastAsia="lt-LT"/>
              </w:rPr>
              <w:t>(pildo ir tęsia pagal poreikį)</w:t>
            </w:r>
          </w:p>
        </w:tc>
        <w:tc>
          <w:tcPr>
            <w:tcW w:w="3068" w:type="pct"/>
          </w:tcPr>
          <w:p w:rsidR="00EB0C2A" w:rsidRDefault="006B3D91">
            <w:pPr>
              <w:rPr>
                <w:i/>
                <w:iCs/>
                <w:color w:val="808080"/>
                <w:lang w:eastAsia="lt-LT"/>
              </w:rPr>
            </w:pPr>
            <w:r>
              <w:rPr>
                <w:i/>
                <w:iCs/>
                <w:color w:val="808080"/>
                <w:lang w:eastAsia="lt-LT"/>
              </w:rPr>
              <w:t xml:space="preserve">(nurodomi </w:t>
            </w:r>
            <w:r>
              <w:rPr>
                <w:b/>
                <w:bCs/>
                <w:i/>
                <w:iCs/>
                <w:color w:val="808080"/>
                <w:lang w:eastAsia="lt-LT"/>
              </w:rPr>
              <w:t>svarbiausi rekomendacijų aspektai, pvz., kokią</w:t>
            </w:r>
            <w:r>
              <w:rPr>
                <w:i/>
                <w:iCs/>
                <w:color w:val="808080"/>
                <w:lang w:eastAsia="lt-LT"/>
              </w:rPr>
              <w:t xml:space="preserve"> vaiko </w:t>
            </w:r>
            <w:proofErr w:type="spellStart"/>
            <w:r>
              <w:rPr>
                <w:i/>
                <w:iCs/>
                <w:color w:val="808080"/>
                <w:lang w:eastAsia="lt-LT"/>
              </w:rPr>
              <w:t>savirūpai</w:t>
            </w:r>
            <w:proofErr w:type="spellEnd"/>
            <w:r>
              <w:rPr>
                <w:i/>
                <w:iCs/>
                <w:color w:val="808080"/>
                <w:lang w:eastAsia="lt-LT"/>
              </w:rPr>
              <w:t xml:space="preserve"> reikalingą pagalbą </w:t>
            </w:r>
            <w:r>
              <w:rPr>
                <w:b/>
                <w:bCs/>
                <w:i/>
                <w:iCs/>
                <w:color w:val="808080"/>
                <w:lang w:eastAsia="lt-LT"/>
              </w:rPr>
              <w:t>reikėtų užtikrinti</w:t>
            </w:r>
            <w:r>
              <w:rPr>
                <w:i/>
                <w:iCs/>
                <w:color w:val="808080"/>
                <w:lang w:eastAsia="lt-LT"/>
              </w:rPr>
              <w:t xml:space="preserve">, </w:t>
            </w:r>
            <w:r>
              <w:rPr>
                <w:i/>
                <w:iCs/>
                <w:color w:val="808080"/>
                <w:kern w:val="2"/>
              </w:rPr>
              <w:t xml:space="preserve">saugios ir bet kuriuo metu prieinamos vietos atlikti </w:t>
            </w:r>
            <w:proofErr w:type="spellStart"/>
            <w:r>
              <w:rPr>
                <w:i/>
                <w:iCs/>
                <w:color w:val="808080"/>
                <w:kern w:val="2"/>
              </w:rPr>
              <w:t>savipriežiūros</w:t>
            </w:r>
            <w:proofErr w:type="spellEnd"/>
            <w:r>
              <w:rPr>
                <w:i/>
                <w:iCs/>
                <w:color w:val="808080"/>
                <w:kern w:val="2"/>
              </w:rPr>
              <w:t xml:space="preserve"> veiksmus poreikis, </w:t>
            </w:r>
            <w:r>
              <w:rPr>
                <w:i/>
                <w:iCs/>
                <w:color w:val="808080"/>
                <w:lang w:eastAsia="lt-LT"/>
              </w:rPr>
              <w:t>gebėjimų ugdymas ir pan.)</w:t>
            </w:r>
          </w:p>
        </w:tc>
      </w:tr>
      <w:tr w:rsidR="00EB0C2A">
        <w:tc>
          <w:tcPr>
            <w:tcW w:w="1244" w:type="pct"/>
            <w:gridSpan w:val="2"/>
            <w:vMerge/>
          </w:tcPr>
          <w:p w:rsidR="00EB0C2A" w:rsidRDefault="00EB0C2A">
            <w:pPr>
              <w:rPr>
                <w:szCs w:val="24"/>
                <w:lang w:eastAsia="lt-LT"/>
              </w:rPr>
            </w:pPr>
          </w:p>
        </w:tc>
        <w:tc>
          <w:tcPr>
            <w:tcW w:w="688" w:type="pct"/>
          </w:tcPr>
          <w:p w:rsidR="00EB0C2A" w:rsidRDefault="006B3D91">
            <w:pPr>
              <w:rPr>
                <w:lang w:eastAsia="lt-LT"/>
              </w:rPr>
            </w:pPr>
            <w:r>
              <w:rPr>
                <w:i/>
                <w:iCs/>
                <w:lang w:eastAsia="lt-LT"/>
              </w:rPr>
              <w:t>Pildo ir tęsia pagal poreikį</w:t>
            </w:r>
          </w:p>
        </w:tc>
        <w:tc>
          <w:tcPr>
            <w:tcW w:w="3068" w:type="pct"/>
          </w:tcPr>
          <w:p w:rsidR="00EB0C2A" w:rsidRDefault="00EB0C2A">
            <w:pPr>
              <w:rPr>
                <w:szCs w:val="24"/>
                <w:lang w:eastAsia="lt-LT"/>
              </w:rPr>
            </w:pPr>
          </w:p>
        </w:tc>
      </w:tr>
      <w:tr w:rsidR="00EB0C2A">
        <w:tc>
          <w:tcPr>
            <w:tcW w:w="1932" w:type="pct"/>
            <w:gridSpan w:val="3"/>
          </w:tcPr>
          <w:p w:rsidR="00EB0C2A" w:rsidRDefault="006B3D91">
            <w:pPr>
              <w:jc w:val="right"/>
              <w:rPr>
                <w:lang w:eastAsia="lt-LT"/>
              </w:rPr>
            </w:pPr>
            <w:r>
              <w:rPr>
                <w:lang w:eastAsia="lt-LT"/>
              </w:rPr>
              <w:t>Kitų specialistų vertinimo išvada:</w:t>
            </w:r>
          </w:p>
        </w:tc>
        <w:tc>
          <w:tcPr>
            <w:tcW w:w="3068" w:type="pct"/>
          </w:tcPr>
          <w:p w:rsidR="00EB0C2A" w:rsidRDefault="006B3D91">
            <w:pPr>
              <w:rPr>
                <w:lang w:eastAsia="lt-LT"/>
              </w:rPr>
            </w:pPr>
            <w:r>
              <w:rPr>
                <w:i/>
                <w:color w:val="808080"/>
                <w:lang w:eastAsia="lt-LT"/>
              </w:rPr>
              <w:t xml:space="preserve">Nurodyti rekomendacijas ugdymui ar reikiamos pagalbos intensyvumą, </w:t>
            </w:r>
            <w:r>
              <w:rPr>
                <w:i/>
                <w:color w:val="808080"/>
                <w:lang w:eastAsia="lt-LT"/>
              </w:rPr>
              <w:t>rekomenduojamą trukmę ir kokių tikslų turėtų siekti specialistas, teikiantis šią pagalbą.</w:t>
            </w:r>
          </w:p>
        </w:tc>
      </w:tr>
      <w:tr w:rsidR="00EB0C2A">
        <w:tc>
          <w:tcPr>
            <w:tcW w:w="5000" w:type="pct"/>
            <w:gridSpan w:val="4"/>
            <w:shd w:val="clear" w:color="auto" w:fill="D9D9D9" w:themeFill="background1" w:themeFillShade="D9"/>
          </w:tcPr>
          <w:p w:rsidR="00EB0C2A" w:rsidRDefault="006B3D91">
            <w:pPr>
              <w:rPr>
                <w:i/>
                <w:iCs/>
                <w:szCs w:val="24"/>
                <w:lang w:eastAsia="lt-LT"/>
              </w:rPr>
            </w:pPr>
            <w:r>
              <w:rPr>
                <w:b/>
                <w:bCs/>
                <w:szCs w:val="24"/>
                <w:lang w:eastAsia="lt-LT"/>
              </w:rPr>
              <w:t>III dalis. Specialiųjų ugdymosi poreikių vertinimo išvada</w:t>
            </w:r>
          </w:p>
        </w:tc>
      </w:tr>
      <w:tr w:rsidR="00EB0C2A">
        <w:tc>
          <w:tcPr>
            <w:tcW w:w="5000" w:type="pct"/>
            <w:gridSpan w:val="4"/>
          </w:tcPr>
          <w:p w:rsidR="00EB0C2A" w:rsidRDefault="006B3D91">
            <w:pPr>
              <w:jc w:val="both"/>
              <w:rPr>
                <w:lang w:eastAsia="lt-LT"/>
              </w:rPr>
            </w:pPr>
            <w:r>
              <w:rPr>
                <w:b/>
                <w:lang w:eastAsia="lt-LT"/>
              </w:rPr>
              <w:t>1. Specialiųjų ugdymosi poreikių grupė:</w:t>
            </w:r>
          </w:p>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Grupė</w:t>
            </w:r>
          </w:p>
        </w:tc>
        <w:tc>
          <w:tcPr>
            <w:tcW w:w="688" w:type="pct"/>
          </w:tcPr>
          <w:p w:rsidR="00EB0C2A" w:rsidRDefault="006B3D91">
            <w:pPr>
              <w:rPr>
                <w:szCs w:val="24"/>
                <w:lang w:eastAsia="lt-LT"/>
              </w:rPr>
            </w:pPr>
            <w:r>
              <w:rPr>
                <w:szCs w:val="24"/>
                <w:lang w:eastAsia="lt-LT"/>
              </w:rPr>
              <w:t>Pažymėti (X)</w:t>
            </w:r>
          </w:p>
        </w:tc>
        <w:tc>
          <w:tcPr>
            <w:tcW w:w="3068" w:type="pct"/>
          </w:tcPr>
          <w:p w:rsidR="00EB0C2A" w:rsidRDefault="006B3D91">
            <w:pPr>
              <w:rPr>
                <w:color w:val="808080"/>
                <w:szCs w:val="24"/>
                <w:lang w:eastAsia="lt-LT"/>
              </w:rPr>
            </w:pPr>
            <w:r>
              <w:rPr>
                <w:color w:val="808080"/>
                <w:szCs w:val="24"/>
                <w:lang w:eastAsia="lt-LT"/>
              </w:rPr>
              <w:t xml:space="preserve">Priskiriamas grupei dėl (įrašyti konkrečius </w:t>
            </w:r>
            <w:r>
              <w:rPr>
                <w:color w:val="808080"/>
                <w:szCs w:val="24"/>
                <w:lang w:eastAsia="lt-LT"/>
              </w:rPr>
              <w:t>pavadinimus ir priežastis dėl ko):</w:t>
            </w:r>
          </w:p>
        </w:tc>
      </w:tr>
      <w:tr w:rsidR="00EB0C2A">
        <w:tc>
          <w:tcPr>
            <w:tcW w:w="1244" w:type="pct"/>
            <w:gridSpan w:val="2"/>
          </w:tcPr>
          <w:p w:rsidR="00EB0C2A" w:rsidRDefault="006B3D91">
            <w:pPr>
              <w:rPr>
                <w:szCs w:val="24"/>
                <w:lang w:eastAsia="lt-LT"/>
              </w:rPr>
            </w:pPr>
            <w:r>
              <w:rPr>
                <w:spacing w:val="-5"/>
                <w:kern w:val="2"/>
                <w:szCs w:val="24"/>
              </w:rPr>
              <w:t>Negalia</w:t>
            </w:r>
          </w:p>
        </w:tc>
        <w:tc>
          <w:tcPr>
            <w:tcW w:w="688" w:type="pct"/>
          </w:tcPr>
          <w:p w:rsidR="00EB0C2A" w:rsidRDefault="00EB0C2A">
            <w:pPr>
              <w:rPr>
                <w:szCs w:val="24"/>
                <w:lang w:eastAsia="lt-LT"/>
              </w:rPr>
            </w:pPr>
          </w:p>
        </w:tc>
        <w:tc>
          <w:tcPr>
            <w:tcW w:w="3068" w:type="pct"/>
          </w:tcPr>
          <w:p w:rsidR="00EB0C2A" w:rsidRDefault="00EB0C2A">
            <w:pPr>
              <w:rPr>
                <w:color w:val="808080"/>
                <w:szCs w:val="24"/>
                <w:lang w:eastAsia="lt-LT"/>
              </w:rPr>
            </w:pPr>
          </w:p>
        </w:tc>
      </w:tr>
      <w:tr w:rsidR="00EB0C2A">
        <w:trPr>
          <w:trHeight w:val="415"/>
        </w:trPr>
        <w:tc>
          <w:tcPr>
            <w:tcW w:w="1244" w:type="pct"/>
            <w:gridSpan w:val="2"/>
            <w:tcBorders>
              <w:top w:val="single" w:sz="4" w:space="0" w:color="auto"/>
              <w:left w:val="single" w:sz="4" w:space="0" w:color="auto"/>
              <w:bottom w:val="single" w:sz="4" w:space="0" w:color="auto"/>
              <w:right w:val="single" w:sz="4" w:space="0" w:color="auto"/>
            </w:tcBorders>
          </w:tcPr>
          <w:p w:rsidR="00EB0C2A" w:rsidRDefault="006B3D91">
            <w:pPr>
              <w:rPr>
                <w:spacing w:val="-5"/>
                <w:kern w:val="2"/>
                <w:szCs w:val="24"/>
              </w:rPr>
            </w:pPr>
            <w:r>
              <w:rPr>
                <w:spacing w:val="-5"/>
                <w:kern w:val="2"/>
                <w:szCs w:val="24"/>
              </w:rPr>
              <w:t>Kompleksinė negalia</w:t>
            </w:r>
          </w:p>
        </w:tc>
        <w:tc>
          <w:tcPr>
            <w:tcW w:w="688" w:type="pct"/>
            <w:tcBorders>
              <w:top w:val="single" w:sz="4" w:space="0" w:color="auto"/>
              <w:left w:val="single" w:sz="4" w:space="0" w:color="auto"/>
              <w:bottom w:val="single" w:sz="4" w:space="0" w:color="auto"/>
              <w:right w:val="single" w:sz="4" w:space="0" w:color="auto"/>
            </w:tcBorders>
          </w:tcPr>
          <w:p w:rsidR="00EB0C2A" w:rsidRDefault="00EB0C2A">
            <w:pPr>
              <w:rPr>
                <w:szCs w:val="24"/>
                <w:lang w:eastAsia="lt-LT"/>
              </w:rPr>
            </w:pPr>
          </w:p>
        </w:tc>
        <w:tc>
          <w:tcPr>
            <w:tcW w:w="3068" w:type="pct"/>
            <w:tcBorders>
              <w:top w:val="single" w:sz="4" w:space="0" w:color="auto"/>
              <w:left w:val="single" w:sz="4" w:space="0" w:color="auto"/>
              <w:bottom w:val="single" w:sz="4" w:space="0" w:color="auto"/>
              <w:right w:val="single" w:sz="4" w:space="0" w:color="auto"/>
            </w:tcBorders>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t>Sutrikimai</w:t>
            </w:r>
          </w:p>
        </w:tc>
        <w:tc>
          <w:tcPr>
            <w:tcW w:w="688" w:type="pct"/>
          </w:tcPr>
          <w:p w:rsidR="00EB0C2A" w:rsidRDefault="00EB0C2A">
            <w:pPr>
              <w:rPr>
                <w:szCs w:val="24"/>
                <w:lang w:eastAsia="lt-LT"/>
              </w:rPr>
            </w:pPr>
          </w:p>
        </w:tc>
        <w:tc>
          <w:tcPr>
            <w:tcW w:w="3068" w:type="pct"/>
          </w:tcPr>
          <w:p w:rsidR="00EB0C2A" w:rsidRDefault="00EB0C2A">
            <w:pPr>
              <w:rPr>
                <w:szCs w:val="24"/>
                <w:lang w:eastAsia="lt-LT"/>
              </w:rPr>
            </w:pPr>
          </w:p>
        </w:tc>
      </w:tr>
      <w:tr w:rsidR="00EB0C2A">
        <w:tc>
          <w:tcPr>
            <w:tcW w:w="1244" w:type="pct"/>
            <w:gridSpan w:val="2"/>
          </w:tcPr>
          <w:p w:rsidR="00EB0C2A" w:rsidRDefault="006B3D91">
            <w:pPr>
              <w:rPr>
                <w:szCs w:val="24"/>
                <w:lang w:eastAsia="lt-LT"/>
              </w:rPr>
            </w:pPr>
            <w:r>
              <w:rPr>
                <w:szCs w:val="24"/>
                <w:lang w:eastAsia="lt-LT"/>
              </w:rPr>
              <w:lastRenderedPageBreak/>
              <w:t>Kompleksiniai sutrikimai</w:t>
            </w:r>
          </w:p>
        </w:tc>
        <w:tc>
          <w:tcPr>
            <w:tcW w:w="688" w:type="pct"/>
          </w:tcPr>
          <w:p w:rsidR="00EB0C2A" w:rsidRDefault="00EB0C2A">
            <w:pPr>
              <w:rPr>
                <w:szCs w:val="24"/>
                <w:lang w:eastAsia="lt-LT"/>
              </w:rPr>
            </w:pPr>
          </w:p>
        </w:tc>
        <w:tc>
          <w:tcPr>
            <w:tcW w:w="3068" w:type="pct"/>
          </w:tcPr>
          <w:p w:rsidR="00EB0C2A" w:rsidRDefault="00EB0C2A">
            <w:pPr>
              <w:rPr>
                <w:szCs w:val="24"/>
                <w:lang w:eastAsia="lt-LT"/>
              </w:rPr>
            </w:pPr>
          </w:p>
        </w:tc>
      </w:tr>
      <w:tr w:rsidR="00EB0C2A">
        <w:tc>
          <w:tcPr>
            <w:tcW w:w="1244" w:type="pct"/>
            <w:gridSpan w:val="2"/>
          </w:tcPr>
          <w:p w:rsidR="00EB0C2A" w:rsidRDefault="006B3D91">
            <w:pPr>
              <w:rPr>
                <w:i/>
                <w:iCs/>
                <w:szCs w:val="24"/>
                <w:lang w:eastAsia="lt-LT"/>
              </w:rPr>
            </w:pPr>
            <w:r>
              <w:rPr>
                <w:lang w:eastAsia="lt-LT"/>
              </w:rPr>
              <w:t>Mokymosi sunkumai</w:t>
            </w:r>
          </w:p>
        </w:tc>
        <w:tc>
          <w:tcPr>
            <w:tcW w:w="688" w:type="pct"/>
          </w:tcPr>
          <w:p w:rsidR="00EB0C2A" w:rsidRDefault="00EB0C2A">
            <w:pPr>
              <w:rPr>
                <w:szCs w:val="24"/>
                <w:lang w:eastAsia="lt-LT"/>
              </w:rPr>
            </w:pPr>
          </w:p>
        </w:tc>
        <w:tc>
          <w:tcPr>
            <w:tcW w:w="3068" w:type="pct"/>
          </w:tcPr>
          <w:p w:rsidR="00EB0C2A" w:rsidRDefault="00EB0C2A">
            <w:pPr>
              <w:rPr>
                <w:szCs w:val="24"/>
                <w:lang w:eastAsia="lt-LT"/>
              </w:rPr>
            </w:pPr>
          </w:p>
        </w:tc>
      </w:tr>
      <w:tr w:rsidR="00EB0C2A">
        <w:tc>
          <w:tcPr>
            <w:tcW w:w="5000" w:type="pct"/>
            <w:gridSpan w:val="4"/>
          </w:tcPr>
          <w:p w:rsidR="00EB0C2A" w:rsidRDefault="006B3D91">
            <w:pPr>
              <w:jc w:val="both"/>
              <w:rPr>
                <w:b/>
                <w:lang w:eastAsia="lt-LT"/>
              </w:rPr>
            </w:pPr>
            <w:r>
              <w:rPr>
                <w:b/>
                <w:lang w:eastAsia="lt-LT"/>
              </w:rPr>
              <w:t>2. Specialiųjų ugdymosi poreikių lygis:</w:t>
            </w:r>
          </w:p>
        </w:tc>
      </w:tr>
      <w:tr w:rsidR="00EB0C2A">
        <w:tc>
          <w:tcPr>
            <w:tcW w:w="1244" w:type="pct"/>
            <w:gridSpan w:val="2"/>
          </w:tcPr>
          <w:p w:rsidR="00EB0C2A" w:rsidRDefault="006B3D91">
            <w:pPr>
              <w:rPr>
                <w:szCs w:val="24"/>
                <w:lang w:eastAsia="lt-LT"/>
              </w:rPr>
            </w:pPr>
            <w:r>
              <w:rPr>
                <w:szCs w:val="24"/>
                <w:lang w:eastAsia="lt-LT"/>
              </w:rPr>
              <w:t>Nedideli</w:t>
            </w:r>
          </w:p>
        </w:tc>
        <w:tc>
          <w:tcPr>
            <w:tcW w:w="3756" w:type="pct"/>
            <w:gridSpan w:val="2"/>
          </w:tcPr>
          <w:p w:rsidR="00EB0C2A" w:rsidRDefault="006B3D91">
            <w:pPr>
              <w:rPr>
                <w:color w:val="808080"/>
                <w:szCs w:val="24"/>
                <w:lang w:eastAsia="lt-LT"/>
              </w:rPr>
            </w:pPr>
            <w:r>
              <w:rPr>
                <w:i/>
                <w:iCs/>
                <w:color w:val="808080"/>
                <w:szCs w:val="24"/>
                <w:lang w:eastAsia="lt-LT"/>
              </w:rPr>
              <w:t>Pažymėti (X)</w:t>
            </w:r>
          </w:p>
        </w:tc>
      </w:tr>
      <w:tr w:rsidR="00EB0C2A">
        <w:tc>
          <w:tcPr>
            <w:tcW w:w="1244" w:type="pct"/>
            <w:gridSpan w:val="2"/>
          </w:tcPr>
          <w:p w:rsidR="00EB0C2A" w:rsidRDefault="006B3D91">
            <w:pPr>
              <w:rPr>
                <w:szCs w:val="24"/>
                <w:lang w:eastAsia="lt-LT"/>
              </w:rPr>
            </w:pPr>
            <w:r>
              <w:rPr>
                <w:szCs w:val="24"/>
                <w:lang w:eastAsia="lt-LT"/>
              </w:rPr>
              <w:t>Vidutiniai</w:t>
            </w:r>
          </w:p>
        </w:tc>
        <w:tc>
          <w:tcPr>
            <w:tcW w:w="3756" w:type="pct"/>
            <w:gridSpan w:val="2"/>
          </w:tcPr>
          <w:p w:rsidR="00EB0C2A" w:rsidRDefault="006B3D91">
            <w:pPr>
              <w:rPr>
                <w:color w:val="808080"/>
                <w:szCs w:val="24"/>
                <w:lang w:eastAsia="lt-LT"/>
              </w:rPr>
            </w:pPr>
            <w:r>
              <w:rPr>
                <w:i/>
                <w:iCs/>
                <w:color w:val="808080"/>
                <w:szCs w:val="24"/>
                <w:lang w:eastAsia="lt-LT"/>
              </w:rPr>
              <w:t>Pažymėti (X)</w:t>
            </w:r>
          </w:p>
        </w:tc>
      </w:tr>
      <w:tr w:rsidR="00EB0C2A">
        <w:tc>
          <w:tcPr>
            <w:tcW w:w="1244" w:type="pct"/>
            <w:gridSpan w:val="2"/>
          </w:tcPr>
          <w:p w:rsidR="00EB0C2A" w:rsidRDefault="006B3D91">
            <w:pPr>
              <w:rPr>
                <w:szCs w:val="24"/>
                <w:lang w:eastAsia="lt-LT"/>
              </w:rPr>
            </w:pPr>
            <w:r>
              <w:rPr>
                <w:szCs w:val="24"/>
                <w:lang w:eastAsia="lt-LT"/>
              </w:rPr>
              <w:t>Dideli</w:t>
            </w:r>
          </w:p>
        </w:tc>
        <w:tc>
          <w:tcPr>
            <w:tcW w:w="3756" w:type="pct"/>
            <w:gridSpan w:val="2"/>
          </w:tcPr>
          <w:p w:rsidR="00EB0C2A" w:rsidRDefault="006B3D91">
            <w:pPr>
              <w:rPr>
                <w:color w:val="808080"/>
                <w:szCs w:val="24"/>
                <w:lang w:eastAsia="lt-LT"/>
              </w:rPr>
            </w:pPr>
            <w:r>
              <w:rPr>
                <w:i/>
                <w:iCs/>
                <w:color w:val="808080"/>
                <w:szCs w:val="24"/>
                <w:lang w:eastAsia="lt-LT"/>
              </w:rPr>
              <w:t>Pažymėti (X)</w:t>
            </w:r>
          </w:p>
        </w:tc>
      </w:tr>
      <w:tr w:rsidR="00EB0C2A">
        <w:tc>
          <w:tcPr>
            <w:tcW w:w="1244" w:type="pct"/>
            <w:gridSpan w:val="2"/>
          </w:tcPr>
          <w:p w:rsidR="00EB0C2A" w:rsidRDefault="006B3D91">
            <w:pPr>
              <w:rPr>
                <w:szCs w:val="24"/>
                <w:lang w:eastAsia="lt-LT"/>
              </w:rPr>
            </w:pPr>
            <w:r>
              <w:rPr>
                <w:szCs w:val="24"/>
                <w:lang w:eastAsia="lt-LT"/>
              </w:rPr>
              <w:t>Labai dideli</w:t>
            </w:r>
          </w:p>
        </w:tc>
        <w:tc>
          <w:tcPr>
            <w:tcW w:w="3756" w:type="pct"/>
            <w:gridSpan w:val="2"/>
          </w:tcPr>
          <w:p w:rsidR="00EB0C2A" w:rsidRDefault="006B3D91">
            <w:pPr>
              <w:rPr>
                <w:color w:val="808080"/>
                <w:szCs w:val="24"/>
                <w:lang w:eastAsia="lt-LT"/>
              </w:rPr>
            </w:pPr>
            <w:r>
              <w:rPr>
                <w:i/>
                <w:iCs/>
                <w:color w:val="808080"/>
                <w:szCs w:val="24"/>
                <w:lang w:eastAsia="lt-LT"/>
              </w:rPr>
              <w:t>Pažymėti (X)</w:t>
            </w:r>
          </w:p>
        </w:tc>
      </w:tr>
      <w:tr w:rsidR="00EB0C2A">
        <w:tc>
          <w:tcPr>
            <w:tcW w:w="5000" w:type="pct"/>
            <w:gridSpan w:val="4"/>
          </w:tcPr>
          <w:p w:rsidR="00EB0C2A" w:rsidRDefault="006B3D91">
            <w:pPr>
              <w:rPr>
                <w:i/>
                <w:lang w:eastAsia="lt-LT"/>
              </w:rPr>
            </w:pPr>
            <w:r>
              <w:rPr>
                <w:b/>
                <w:lang w:eastAsia="lt-LT"/>
              </w:rPr>
              <w:t>3. Išvada dėl ugdymo pritaikymo ir (ar) švietimo pagalbos teikimo:</w:t>
            </w:r>
          </w:p>
        </w:tc>
      </w:tr>
      <w:tr w:rsidR="00EB0C2A">
        <w:tc>
          <w:tcPr>
            <w:tcW w:w="1244" w:type="pct"/>
            <w:gridSpan w:val="2"/>
          </w:tcPr>
          <w:p w:rsidR="00EB0C2A" w:rsidRDefault="006B3D91">
            <w:pPr>
              <w:rPr>
                <w:i/>
                <w:iCs/>
                <w:kern w:val="2"/>
                <w:lang w:eastAsia="lt-LT"/>
              </w:rPr>
            </w:pPr>
            <w:r>
              <w:rPr>
                <w:i/>
                <w:iCs/>
                <w:kern w:val="2"/>
                <w:lang w:eastAsia="lt-LT"/>
              </w:rPr>
              <w:t>Nurodomas specialiųjų ugdymosi poreikių išvados galiojimo laikotarpis</w:t>
            </w:r>
          </w:p>
          <w:p w:rsidR="00EB0C2A" w:rsidRDefault="006B3D91">
            <w:pPr>
              <w:rPr>
                <w:lang w:eastAsia="lt-LT"/>
              </w:rPr>
            </w:pPr>
            <w:r>
              <w:rPr>
                <w:i/>
                <w:iCs/>
                <w:kern w:val="2"/>
                <w:lang w:eastAsia="lt-LT"/>
              </w:rPr>
              <w:t xml:space="preserve">(ugdymo pritaikymo ir švietimo pagalbos teikimo terminas), pakartotinio specialiųjų ugdymosi poreikių </w:t>
            </w:r>
            <w:r>
              <w:rPr>
                <w:i/>
                <w:iCs/>
                <w:kern w:val="2"/>
                <w:lang w:eastAsia="lt-LT"/>
              </w:rPr>
              <w:t>vertinimo data (jei toks poreikis būtų)</w:t>
            </w:r>
          </w:p>
        </w:tc>
        <w:tc>
          <w:tcPr>
            <w:tcW w:w="3756" w:type="pct"/>
            <w:gridSpan w:val="2"/>
          </w:tcPr>
          <w:p w:rsidR="00EB0C2A" w:rsidRDefault="00EB0C2A">
            <w:pPr>
              <w:rPr>
                <w:i/>
                <w:iCs/>
                <w:szCs w:val="24"/>
                <w:lang w:eastAsia="lt-LT"/>
              </w:rPr>
            </w:pPr>
          </w:p>
        </w:tc>
      </w:tr>
      <w:tr w:rsidR="00EB0C2A">
        <w:tc>
          <w:tcPr>
            <w:tcW w:w="5000" w:type="pct"/>
            <w:gridSpan w:val="4"/>
            <w:shd w:val="clear" w:color="auto" w:fill="D9D9D9" w:themeFill="background1" w:themeFillShade="D9"/>
          </w:tcPr>
          <w:p w:rsidR="00EB0C2A" w:rsidRDefault="006B3D91">
            <w:pPr>
              <w:tabs>
                <w:tab w:val="left" w:pos="270"/>
              </w:tabs>
              <w:rPr>
                <w:b/>
                <w:bCs/>
                <w:lang w:eastAsia="lt-LT"/>
              </w:rPr>
            </w:pPr>
            <w:r>
              <w:rPr>
                <w:b/>
                <w:bCs/>
                <w:lang w:eastAsia="lt-LT"/>
              </w:rPr>
              <w:t>II.</w:t>
            </w:r>
            <w:r>
              <w:rPr>
                <w:b/>
                <w:bCs/>
                <w:szCs w:val="24"/>
                <w:lang w:eastAsia="lt-LT"/>
              </w:rPr>
              <w:tab/>
            </w:r>
            <w:r>
              <w:rPr>
                <w:b/>
                <w:bCs/>
                <w:lang w:eastAsia="lt-LT"/>
              </w:rPr>
              <w:t xml:space="preserve">REKOMENDACIJOS MOKYKLAI DĖL UGDYMO PRITAIKYMO IR ŠVIETIMO PAGALBOS TEIKIMO </w:t>
            </w:r>
            <w:r>
              <w:rPr>
                <w:b/>
                <w:bCs/>
                <w:kern w:val="2"/>
                <w:lang w:eastAsia="lt-LT"/>
              </w:rPr>
              <w:t xml:space="preserve">(pagalbos sritis, kuri neaktuali </w:t>
            </w:r>
            <w:r>
              <w:rPr>
                <w:b/>
                <w:bCs/>
                <w:lang w:eastAsia="lt-LT"/>
              </w:rPr>
              <w:t>v</w:t>
            </w:r>
            <w:r>
              <w:rPr>
                <w:b/>
                <w:bCs/>
                <w:kern w:val="2"/>
                <w:lang w:eastAsia="lt-LT"/>
              </w:rPr>
              <w:t>ertinimo išvadai teikti, – nepildoma)</w:t>
            </w:r>
          </w:p>
        </w:tc>
      </w:tr>
      <w:tr w:rsidR="00EB0C2A">
        <w:tc>
          <w:tcPr>
            <w:tcW w:w="1244" w:type="pct"/>
            <w:gridSpan w:val="2"/>
          </w:tcPr>
          <w:p w:rsidR="00EB0C2A" w:rsidRDefault="006B3D91">
            <w:pPr>
              <w:rPr>
                <w:szCs w:val="24"/>
                <w:lang w:eastAsia="lt-LT"/>
              </w:rPr>
            </w:pPr>
            <w:r>
              <w:rPr>
                <w:szCs w:val="24"/>
                <w:lang w:eastAsia="lt-LT"/>
              </w:rPr>
              <w:t>Reikiamus pažymėti (X)</w:t>
            </w:r>
          </w:p>
        </w:tc>
        <w:tc>
          <w:tcPr>
            <w:tcW w:w="688" w:type="pct"/>
          </w:tcPr>
          <w:p w:rsidR="00EB0C2A" w:rsidRDefault="006B3D91">
            <w:pPr>
              <w:rPr>
                <w:szCs w:val="24"/>
                <w:lang w:eastAsia="lt-LT"/>
              </w:rPr>
            </w:pPr>
            <w:r>
              <w:rPr>
                <w:szCs w:val="24"/>
                <w:lang w:eastAsia="lt-LT"/>
              </w:rPr>
              <w:t>Pagalbos sritis</w:t>
            </w:r>
          </w:p>
        </w:tc>
        <w:tc>
          <w:tcPr>
            <w:tcW w:w="3068" w:type="pct"/>
          </w:tcPr>
          <w:p w:rsidR="00EB0C2A" w:rsidRDefault="006B3D91">
            <w:pPr>
              <w:rPr>
                <w:szCs w:val="24"/>
                <w:lang w:eastAsia="lt-LT"/>
              </w:rPr>
            </w:pPr>
            <w:r>
              <w:rPr>
                <w:szCs w:val="24"/>
                <w:lang w:eastAsia="lt-LT"/>
              </w:rPr>
              <w:t>Komentaras</w:t>
            </w:r>
          </w:p>
        </w:tc>
      </w:tr>
      <w:tr w:rsidR="00EB0C2A">
        <w:tc>
          <w:tcPr>
            <w:tcW w:w="1932" w:type="pct"/>
            <w:gridSpan w:val="3"/>
          </w:tcPr>
          <w:p w:rsidR="00EB0C2A" w:rsidRDefault="006B3D91">
            <w:pPr>
              <w:rPr>
                <w:b/>
                <w:bCs/>
                <w:kern w:val="2"/>
                <w:lang w:eastAsia="lt-LT"/>
              </w:rPr>
            </w:pPr>
            <w:r>
              <w:rPr>
                <w:b/>
                <w:bCs/>
                <w:kern w:val="2"/>
                <w:szCs w:val="24"/>
                <w:lang w:eastAsia="lt-LT"/>
              </w:rPr>
              <w:t>1.</w:t>
            </w:r>
            <w:r>
              <w:rPr>
                <w:b/>
                <w:bCs/>
                <w:kern w:val="2"/>
                <w:lang w:eastAsia="lt-LT"/>
              </w:rPr>
              <w:t xml:space="preserve"> Ugdymo turinio pritaikymas: </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color w:val="808080"/>
                <w:szCs w:val="24"/>
                <w:lang w:eastAsia="lt-LT"/>
              </w:rPr>
            </w:pPr>
            <w:r>
              <w:rPr>
                <w:i/>
                <w:iCs/>
                <w:color w:val="808080"/>
                <w:szCs w:val="24"/>
                <w:lang w:eastAsia="lt-LT"/>
              </w:rPr>
              <w:t>Pažymėti (X)</w:t>
            </w:r>
          </w:p>
        </w:tc>
        <w:tc>
          <w:tcPr>
            <w:tcW w:w="688" w:type="pct"/>
          </w:tcPr>
          <w:p w:rsidR="00EB0C2A" w:rsidRDefault="006B3D91">
            <w:pPr>
              <w:rPr>
                <w:lang w:eastAsia="lt-LT"/>
              </w:rPr>
            </w:pPr>
            <w:r>
              <w:rPr>
                <w:kern w:val="2"/>
                <w:lang w:eastAsia="lt-LT"/>
              </w:rPr>
              <w:t xml:space="preserve">1.1. bendrųjų programų / pirminio profesinio mokymo programų pritaikymas </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color w:val="808080"/>
                <w:szCs w:val="24"/>
                <w:lang w:eastAsia="lt-LT"/>
              </w:rPr>
            </w:pPr>
            <w:r>
              <w:rPr>
                <w:i/>
                <w:iCs/>
                <w:color w:val="808080"/>
                <w:szCs w:val="24"/>
                <w:lang w:eastAsia="lt-LT"/>
              </w:rPr>
              <w:t>Pažymėti (X)</w:t>
            </w:r>
          </w:p>
        </w:tc>
        <w:tc>
          <w:tcPr>
            <w:tcW w:w="688" w:type="pct"/>
          </w:tcPr>
          <w:p w:rsidR="00EB0C2A" w:rsidRDefault="006B3D91">
            <w:pPr>
              <w:rPr>
                <w:lang w:eastAsia="lt-LT"/>
              </w:rPr>
            </w:pPr>
            <w:r>
              <w:rPr>
                <w:kern w:val="2"/>
                <w:lang w:eastAsia="lt-LT"/>
              </w:rPr>
              <w:t xml:space="preserve">1.2. bendrųjų programų individualizavimas </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color w:val="808080"/>
                <w:szCs w:val="24"/>
                <w:lang w:eastAsia="lt-LT"/>
              </w:rPr>
            </w:pPr>
            <w:r>
              <w:rPr>
                <w:i/>
                <w:iCs/>
                <w:color w:val="808080"/>
                <w:szCs w:val="24"/>
                <w:lang w:eastAsia="lt-LT"/>
              </w:rPr>
              <w:t>Pažymėti (X)</w:t>
            </w:r>
          </w:p>
        </w:tc>
        <w:tc>
          <w:tcPr>
            <w:tcW w:w="688" w:type="pct"/>
          </w:tcPr>
          <w:p w:rsidR="00EB0C2A" w:rsidRDefault="006B3D91">
            <w:pPr>
              <w:rPr>
                <w:lang w:eastAsia="lt-LT"/>
              </w:rPr>
            </w:pPr>
            <w:r>
              <w:rPr>
                <w:kern w:val="2"/>
                <w:lang w:eastAsia="lt-LT"/>
              </w:rPr>
              <w:t xml:space="preserve">1.3. bendrųjų ugdymo / profesinio </w:t>
            </w:r>
            <w:r>
              <w:rPr>
                <w:kern w:val="2"/>
                <w:lang w:eastAsia="lt-LT"/>
              </w:rPr>
              <w:lastRenderedPageBreak/>
              <w:t xml:space="preserve">mokymo planų įgyvendinimas </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color w:val="808080"/>
                <w:szCs w:val="24"/>
                <w:lang w:eastAsia="lt-LT"/>
              </w:rPr>
            </w:pPr>
            <w:r>
              <w:rPr>
                <w:i/>
                <w:iCs/>
                <w:color w:val="808080"/>
                <w:szCs w:val="24"/>
                <w:lang w:eastAsia="lt-LT"/>
              </w:rPr>
              <w:lastRenderedPageBreak/>
              <w:t>Pažymėti (X)</w:t>
            </w:r>
          </w:p>
        </w:tc>
        <w:tc>
          <w:tcPr>
            <w:tcW w:w="688" w:type="pct"/>
          </w:tcPr>
          <w:p w:rsidR="00EB0C2A" w:rsidRDefault="006B3D91">
            <w:pPr>
              <w:rPr>
                <w:lang w:eastAsia="lt-LT"/>
              </w:rPr>
            </w:pPr>
            <w:r>
              <w:rPr>
                <w:kern w:val="2"/>
                <w:lang w:eastAsia="lt-LT"/>
              </w:rPr>
              <w:t>1.4. mokymosi pagalba</w:t>
            </w:r>
          </w:p>
        </w:tc>
        <w:tc>
          <w:tcPr>
            <w:tcW w:w="3068" w:type="pct"/>
          </w:tcPr>
          <w:p w:rsidR="00EB0C2A" w:rsidRDefault="00EB0C2A">
            <w:pPr>
              <w:rPr>
                <w:i/>
                <w:iCs/>
                <w:color w:val="808080"/>
                <w:szCs w:val="24"/>
                <w:lang w:eastAsia="lt-LT"/>
              </w:rPr>
            </w:pPr>
          </w:p>
        </w:tc>
      </w:tr>
      <w:tr w:rsidR="00EB0C2A">
        <w:tc>
          <w:tcPr>
            <w:tcW w:w="1244" w:type="pct"/>
            <w:gridSpan w:val="2"/>
          </w:tcPr>
          <w:p w:rsidR="00EB0C2A" w:rsidRDefault="006B3D91">
            <w:pPr>
              <w:rPr>
                <w:color w:val="808080"/>
                <w:szCs w:val="24"/>
                <w:lang w:eastAsia="lt-LT"/>
              </w:rPr>
            </w:pPr>
            <w:r>
              <w:rPr>
                <w:i/>
                <w:iCs/>
                <w:color w:val="808080"/>
                <w:szCs w:val="24"/>
                <w:lang w:eastAsia="lt-LT"/>
              </w:rPr>
              <w:t>Pažymėti (X)</w:t>
            </w:r>
          </w:p>
        </w:tc>
        <w:tc>
          <w:tcPr>
            <w:tcW w:w="688" w:type="pct"/>
          </w:tcPr>
          <w:p w:rsidR="00EB0C2A" w:rsidRDefault="006B3D91">
            <w:pPr>
              <w:rPr>
                <w:lang w:eastAsia="lt-LT"/>
              </w:rPr>
            </w:pPr>
            <w:r>
              <w:rPr>
                <w:kern w:val="2"/>
                <w:lang w:eastAsia="lt-LT"/>
              </w:rPr>
              <w:t>1.5. individualaus ugdymo plano pritaikymo individualiems mokinio poreikiams būdai ir prioritetai (išskyrus ikimokyklinį, priešmokyklinį ugdymą)</w:t>
            </w:r>
          </w:p>
        </w:tc>
        <w:tc>
          <w:tcPr>
            <w:tcW w:w="3068" w:type="pct"/>
          </w:tcPr>
          <w:p w:rsidR="00EB0C2A" w:rsidRDefault="006B3D91">
            <w:pPr>
              <w:rPr>
                <w:i/>
                <w:iCs/>
                <w:color w:val="808080"/>
                <w:szCs w:val="24"/>
                <w:lang w:eastAsia="lt-LT"/>
              </w:rPr>
            </w:pPr>
            <w:r>
              <w:rPr>
                <w:i/>
                <w:iCs/>
                <w:color w:val="808080"/>
                <w:kern w:val="2"/>
                <w:szCs w:val="24"/>
                <w:lang w:eastAsia="lt-LT"/>
              </w:rPr>
              <w:t xml:space="preserve">Pvz., rekomenduotina trukmė, ugdymosi tikslai ir kt. </w:t>
            </w:r>
          </w:p>
        </w:tc>
      </w:tr>
      <w:tr w:rsidR="00EB0C2A">
        <w:tc>
          <w:tcPr>
            <w:tcW w:w="1244" w:type="pct"/>
            <w:gridSpan w:val="2"/>
          </w:tcPr>
          <w:p w:rsidR="00EB0C2A" w:rsidRDefault="006B3D91">
            <w:pPr>
              <w:rPr>
                <w:color w:val="808080"/>
                <w:szCs w:val="24"/>
                <w:lang w:eastAsia="lt-LT"/>
              </w:rPr>
            </w:pPr>
            <w:r>
              <w:rPr>
                <w:i/>
                <w:iCs/>
                <w:color w:val="808080"/>
                <w:szCs w:val="24"/>
                <w:lang w:eastAsia="lt-LT"/>
              </w:rPr>
              <w:t>Pažymėti (X)</w:t>
            </w:r>
          </w:p>
        </w:tc>
        <w:tc>
          <w:tcPr>
            <w:tcW w:w="688" w:type="pct"/>
          </w:tcPr>
          <w:p w:rsidR="00EB0C2A" w:rsidRDefault="006B3D91">
            <w:pPr>
              <w:ind w:right="-107"/>
              <w:rPr>
                <w:kern w:val="2"/>
                <w:lang w:eastAsia="lt-LT"/>
              </w:rPr>
            </w:pPr>
            <w:r>
              <w:rPr>
                <w:kern w:val="2"/>
                <w:shd w:val="clear" w:color="auto" w:fill="FFFFFF"/>
              </w:rPr>
              <w:t xml:space="preserve">1.6. mokymo būdai ir metodai </w:t>
            </w:r>
          </w:p>
        </w:tc>
        <w:tc>
          <w:tcPr>
            <w:tcW w:w="3068" w:type="pct"/>
          </w:tcPr>
          <w:p w:rsidR="00EB0C2A" w:rsidRDefault="006B3D91">
            <w:pPr>
              <w:rPr>
                <w:i/>
                <w:iCs/>
                <w:color w:val="808080"/>
                <w:szCs w:val="24"/>
                <w:lang w:eastAsia="lt-LT"/>
              </w:rPr>
            </w:pPr>
            <w:r>
              <w:rPr>
                <w:i/>
                <w:iCs/>
                <w:color w:val="808080"/>
                <w:kern w:val="2"/>
                <w:szCs w:val="24"/>
                <w:lang w:eastAsia="lt-LT"/>
              </w:rPr>
              <w:t xml:space="preserve">Pvz., nurodyti mokymo būdus, padėsiančius gerinti mokymosi pasiekimus, skatinti ir palaikyti mokymosi motyvaciją. </w:t>
            </w:r>
          </w:p>
        </w:tc>
      </w:tr>
      <w:tr w:rsidR="00EB0C2A">
        <w:tc>
          <w:tcPr>
            <w:tcW w:w="1244" w:type="pct"/>
            <w:gridSpan w:val="2"/>
          </w:tcPr>
          <w:p w:rsidR="00EB0C2A" w:rsidRDefault="006B3D91">
            <w:pPr>
              <w:rPr>
                <w:color w:val="808080"/>
                <w:szCs w:val="24"/>
                <w:lang w:eastAsia="lt-LT"/>
              </w:rPr>
            </w:pPr>
            <w:r>
              <w:rPr>
                <w:i/>
                <w:iCs/>
                <w:color w:val="808080"/>
                <w:szCs w:val="24"/>
                <w:lang w:eastAsia="lt-LT"/>
              </w:rPr>
              <w:t>Pažymėti (X)</w:t>
            </w:r>
          </w:p>
        </w:tc>
        <w:tc>
          <w:tcPr>
            <w:tcW w:w="688" w:type="pct"/>
          </w:tcPr>
          <w:p w:rsidR="00EB0C2A" w:rsidRDefault="006B3D91">
            <w:pPr>
              <w:rPr>
                <w:lang w:eastAsia="lt-LT"/>
              </w:rPr>
            </w:pPr>
            <w:r>
              <w:rPr>
                <w:kern w:val="2"/>
                <w:lang w:eastAsia="lt-LT"/>
              </w:rPr>
              <w:t xml:space="preserve">1.7. kita pagalba mokymo procese </w:t>
            </w:r>
          </w:p>
        </w:tc>
        <w:tc>
          <w:tcPr>
            <w:tcW w:w="3068" w:type="pct"/>
          </w:tcPr>
          <w:p w:rsidR="00EB0C2A" w:rsidRDefault="00EB0C2A">
            <w:pPr>
              <w:rPr>
                <w:i/>
                <w:iCs/>
                <w:color w:val="808080"/>
                <w:szCs w:val="24"/>
                <w:lang w:eastAsia="lt-LT"/>
              </w:rPr>
            </w:pPr>
          </w:p>
        </w:tc>
      </w:tr>
      <w:tr w:rsidR="00EB0C2A">
        <w:tc>
          <w:tcPr>
            <w:tcW w:w="1244" w:type="pct"/>
            <w:gridSpan w:val="2"/>
          </w:tcPr>
          <w:p w:rsidR="00EB0C2A" w:rsidRDefault="00EB0C2A">
            <w:pPr>
              <w:rPr>
                <w:i/>
                <w:iCs/>
                <w:szCs w:val="24"/>
                <w:lang w:eastAsia="lt-LT"/>
              </w:rPr>
            </w:pPr>
          </w:p>
        </w:tc>
        <w:tc>
          <w:tcPr>
            <w:tcW w:w="688" w:type="pct"/>
          </w:tcPr>
          <w:p w:rsidR="00EB0C2A" w:rsidRDefault="006B3D91">
            <w:pPr>
              <w:rPr>
                <w:kern w:val="2"/>
                <w:lang w:eastAsia="lt-LT"/>
              </w:rPr>
            </w:pPr>
            <w:r>
              <w:rPr>
                <w:i/>
                <w:iCs/>
                <w:kern w:val="2"/>
                <w:lang w:eastAsia="lt-LT"/>
              </w:rPr>
              <w:t>Pildo ir tęsia pagal poreikį</w:t>
            </w:r>
          </w:p>
        </w:tc>
        <w:tc>
          <w:tcPr>
            <w:tcW w:w="3068" w:type="pct"/>
          </w:tcPr>
          <w:p w:rsidR="00EB0C2A" w:rsidRDefault="00EB0C2A">
            <w:pPr>
              <w:rPr>
                <w:i/>
                <w:iCs/>
                <w:szCs w:val="24"/>
                <w:lang w:eastAsia="lt-LT"/>
              </w:rPr>
            </w:pPr>
          </w:p>
        </w:tc>
      </w:tr>
      <w:tr w:rsidR="00EB0C2A">
        <w:tc>
          <w:tcPr>
            <w:tcW w:w="1932" w:type="pct"/>
            <w:gridSpan w:val="3"/>
          </w:tcPr>
          <w:p w:rsidR="00EB0C2A" w:rsidRDefault="006B3D91">
            <w:pPr>
              <w:rPr>
                <w:b/>
                <w:bCs/>
                <w:kern w:val="2"/>
                <w:lang w:eastAsia="lt-LT"/>
              </w:rPr>
            </w:pPr>
            <w:r>
              <w:rPr>
                <w:b/>
                <w:bCs/>
                <w:kern w:val="2"/>
                <w:lang w:eastAsia="lt-LT"/>
              </w:rPr>
              <w:t xml:space="preserve">2. Mokymosi </w:t>
            </w:r>
            <w:r>
              <w:rPr>
                <w:b/>
                <w:bCs/>
                <w:kern w:val="2"/>
                <w:lang w:eastAsia="lt-LT"/>
              </w:rPr>
              <w:t>pasiekimų vertinimo pritaikymas ugdymo procese:</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ind w:firstLine="32"/>
              <w:rPr>
                <w:lang w:eastAsia="lt-LT"/>
              </w:rPr>
            </w:pPr>
            <w:r>
              <w:rPr>
                <w:lang w:eastAsia="lt-LT"/>
              </w:rPr>
              <w:t>2.1. vertinimo organizavimo pritaikymas</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ind w:firstLine="32"/>
              <w:rPr>
                <w:lang w:eastAsia="lt-LT"/>
              </w:rPr>
            </w:pPr>
            <w:r>
              <w:rPr>
                <w:lang w:eastAsia="lt-LT"/>
              </w:rPr>
              <w:t>2.2. užduočių formos ir lygmens pritaikymas</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ind w:firstLine="32"/>
              <w:rPr>
                <w:lang w:eastAsia="lt-LT"/>
              </w:rPr>
            </w:pPr>
            <w:r>
              <w:rPr>
                <w:lang w:eastAsia="lt-LT"/>
              </w:rPr>
              <w:t>2.3. vertinimo instrukcijos pritaikymas</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lang w:eastAsia="lt-LT"/>
              </w:rPr>
            </w:pPr>
            <w:r>
              <w:rPr>
                <w:i/>
                <w:iCs/>
                <w:lang w:eastAsia="lt-LT"/>
              </w:rPr>
              <w:lastRenderedPageBreak/>
              <w:t>Pažymėti (X)</w:t>
            </w:r>
          </w:p>
          <w:p w:rsidR="00EB0C2A" w:rsidRDefault="00EB0C2A">
            <w:pPr>
              <w:rPr>
                <w:i/>
                <w:lang w:eastAsia="lt-LT"/>
              </w:rPr>
            </w:pPr>
          </w:p>
        </w:tc>
        <w:tc>
          <w:tcPr>
            <w:tcW w:w="688" w:type="pct"/>
          </w:tcPr>
          <w:p w:rsidR="00EB0C2A" w:rsidRDefault="006B3D91">
            <w:pPr>
              <w:ind w:left="32"/>
              <w:rPr>
                <w:kern w:val="2"/>
                <w:lang w:eastAsia="lt-LT"/>
              </w:rPr>
            </w:pPr>
            <w:r>
              <w:rPr>
                <w:kern w:val="2"/>
                <w:lang w:eastAsia="lt-LT"/>
              </w:rPr>
              <w:t xml:space="preserve">2.4. taikytini </w:t>
            </w:r>
            <w:r>
              <w:rPr>
                <w:kern w:val="2"/>
                <w:lang w:eastAsia="lt-LT"/>
              </w:rPr>
              <w:t>individualūs vertinimo sprendimai</w:t>
            </w:r>
          </w:p>
        </w:tc>
        <w:tc>
          <w:tcPr>
            <w:tcW w:w="3068" w:type="pct"/>
          </w:tcPr>
          <w:p w:rsidR="00EB0C2A" w:rsidRDefault="00EB0C2A">
            <w:pPr>
              <w:rPr>
                <w:i/>
                <w:iCs/>
                <w:szCs w:val="24"/>
                <w:lang w:eastAsia="lt-LT"/>
              </w:rPr>
            </w:pPr>
          </w:p>
        </w:tc>
      </w:tr>
      <w:tr w:rsidR="00EB0C2A">
        <w:tc>
          <w:tcPr>
            <w:tcW w:w="1932" w:type="pct"/>
            <w:gridSpan w:val="3"/>
            <w:shd w:val="clear" w:color="auto" w:fill="E8E8E8" w:themeFill="background2"/>
          </w:tcPr>
          <w:p w:rsidR="00EB0C2A" w:rsidRDefault="006B3D91">
            <w:pPr>
              <w:rPr>
                <w:i/>
                <w:iCs/>
                <w:lang w:eastAsia="lt-LT"/>
              </w:rPr>
            </w:pPr>
            <w:r>
              <w:rPr>
                <w:b/>
                <w:bCs/>
                <w:kern w:val="2"/>
                <w:lang w:eastAsia="lt-LT"/>
              </w:rPr>
              <w:t>3. N</w:t>
            </w:r>
            <w:r>
              <w:rPr>
                <w:b/>
                <w:bCs/>
                <w:lang w:eastAsia="lt-LT"/>
              </w:rPr>
              <w:t>acionalinių mokinių pasiekimų patikrinimų</w:t>
            </w:r>
            <w:r>
              <w:rPr>
                <w:b/>
                <w:bCs/>
                <w:i/>
                <w:iCs/>
                <w:lang w:eastAsia="lt-LT"/>
              </w:rPr>
              <w:t>,</w:t>
            </w:r>
            <w:r>
              <w:rPr>
                <w:b/>
                <w:bCs/>
                <w:lang w:eastAsia="lt-LT"/>
              </w:rPr>
              <w:t xml:space="preserve"> pagrindinio ugdymo pasiekimų patikrinimų ir valstybinių brandos egzaminų dalių organizavimo ir vykdymo pritaikymai </w:t>
            </w:r>
            <w:r>
              <w:rPr>
                <w:b/>
                <w:bCs/>
                <w:i/>
                <w:iCs/>
                <w:lang w:eastAsia="lt-LT"/>
              </w:rPr>
              <w:t>(</w:t>
            </w:r>
            <w:r>
              <w:rPr>
                <w:i/>
                <w:iCs/>
                <w:lang w:eastAsia="lt-LT"/>
              </w:rPr>
              <w:t xml:space="preserve">pastaba: ši dalis pildoma vadovaujantis </w:t>
            </w:r>
            <w:r>
              <w:rPr>
                <w:i/>
                <w:iCs/>
              </w:rPr>
              <w:t>Nacionalinių moki</w:t>
            </w:r>
            <w:r>
              <w:rPr>
                <w:i/>
                <w:iCs/>
              </w:rPr>
              <w:t>nių pasiekimų, pagrindinio ugdymo pasiekimų patikrinimų ir valstybinių brandos egzaminų pritaikymo mokiniams, turintiems specialiųjų ugdymosi poreikių, tvarkos aprašu, p</w:t>
            </w:r>
            <w:r>
              <w:rPr>
                <w:i/>
                <w:iCs/>
                <w:color w:val="000000"/>
              </w:rPr>
              <w:t>atvirtintu L</w:t>
            </w:r>
            <w:r>
              <w:rPr>
                <w:i/>
                <w:iCs/>
              </w:rPr>
              <w:t xml:space="preserve">ietuvos Respublikos švietimo, mokslo ir sporto ministro </w:t>
            </w:r>
            <w:r>
              <w:rPr>
                <w:i/>
                <w:iCs/>
                <w:color w:val="000000"/>
              </w:rPr>
              <w:t>2024 m. lapkričio 2</w:t>
            </w:r>
            <w:r>
              <w:rPr>
                <w:i/>
                <w:iCs/>
                <w:color w:val="000000"/>
              </w:rPr>
              <w:t>9 d. įsakymu Nr. V-1345 „Dėl</w:t>
            </w:r>
            <w:r>
              <w:rPr>
                <w:i/>
                <w:iCs/>
              </w:rPr>
              <w:t xml:space="preserve"> Nacionalinių mokinių pasiekimų, pagrindinio ugdymo pasiekimų patikrinimų ir valstybinių brandos egzaminų pritaikymo mokiniams, turintiems specialiųjų ugdymosi poreikių, tvarkos aprašo patvirtinimo“. </w:t>
            </w:r>
            <w:r>
              <w:rPr>
                <w:b/>
                <w:bCs/>
                <w:i/>
                <w:iCs/>
              </w:rPr>
              <w:t>Jei šiame apraše pritaikymai</w:t>
            </w:r>
            <w:r>
              <w:rPr>
                <w:b/>
                <w:bCs/>
                <w:i/>
                <w:iCs/>
              </w:rPr>
              <w:t xml:space="preserve">, atliepiantys vertinamo mokinio ugdymosi poreikius, yra nenumatyti, pateikiama </w:t>
            </w:r>
            <w:r>
              <w:rPr>
                <w:b/>
                <w:bCs/>
                <w:i/>
                <w:iCs/>
                <w:lang w:eastAsia="lt-LT"/>
              </w:rPr>
              <w:t xml:space="preserve">rekomendacija (3.4) </w:t>
            </w:r>
            <w:r>
              <w:rPr>
                <w:b/>
                <w:bCs/>
                <w:i/>
                <w:iCs/>
              </w:rPr>
              <w:t>nuo atitinkamo mokinių pasiekimų patikrinimo jį atleisti</w:t>
            </w:r>
            <w:r>
              <w:rPr>
                <w:i/>
                <w:iCs/>
              </w:rPr>
              <w:t>.</w:t>
            </w:r>
            <w:r>
              <w:rPr>
                <w:b/>
                <w:bCs/>
                <w:i/>
                <w:iCs/>
              </w:rPr>
              <w:t xml:space="preserve"> </w:t>
            </w:r>
          </w:p>
        </w:tc>
        <w:tc>
          <w:tcPr>
            <w:tcW w:w="3068" w:type="pct"/>
            <w:shd w:val="clear" w:color="auto" w:fill="E8E8E8" w:themeFill="background2"/>
          </w:tcPr>
          <w:p w:rsidR="00EB0C2A" w:rsidRDefault="006B3D91">
            <w:pPr>
              <w:rPr>
                <w:b/>
                <w:bCs/>
                <w:i/>
                <w:iCs/>
                <w:color w:val="A6A6A6"/>
                <w:lang w:eastAsia="lt-LT"/>
              </w:rPr>
            </w:pPr>
            <w:r>
              <w:rPr>
                <w:b/>
                <w:bCs/>
                <w:i/>
                <w:iCs/>
                <w:lang w:eastAsia="lt-LT"/>
              </w:rPr>
              <w:t>Gavus mokinio ar jo tėvų</w:t>
            </w:r>
            <w:r>
              <w:rPr>
                <w:b/>
                <w:bCs/>
                <w:i/>
                <w:iCs/>
                <w:color w:val="A6A6A6"/>
                <w:lang w:eastAsia="lt-LT"/>
              </w:rPr>
              <w:t xml:space="preserve"> </w:t>
            </w:r>
            <w:r>
              <w:rPr>
                <w:b/>
                <w:bCs/>
                <w:i/>
                <w:iCs/>
                <w:lang w:eastAsia="lt-LT"/>
              </w:rPr>
              <w:t xml:space="preserve">prašymą dėl </w:t>
            </w:r>
            <w:r>
              <w:rPr>
                <w:b/>
                <w:i/>
                <w:lang w:eastAsia="lt-LT"/>
              </w:rPr>
              <w:t>nacionalinių mokinių pasiekimų patikrinimų</w:t>
            </w:r>
            <w:r>
              <w:rPr>
                <w:b/>
                <w:bCs/>
                <w:i/>
                <w:iCs/>
                <w:lang w:eastAsia="lt-LT"/>
              </w:rPr>
              <w:t>, pagrindinio ugdy</w:t>
            </w:r>
            <w:r>
              <w:rPr>
                <w:b/>
                <w:bCs/>
                <w:i/>
                <w:iCs/>
                <w:lang w:eastAsia="lt-LT"/>
              </w:rPr>
              <w:t>mo pasiekimų patikrinimų ar valstybinių brandos egzaminų dalių organizavimo ir vykdymo pritaikymo, atitinkamos 3 punkto dalys perkeliamos į Nacionalinės švietimo agentūros Nacionalinių egzaminų centralizuotą informacinę sistemą (NECIS).</w:t>
            </w:r>
            <w:r>
              <w:rPr>
                <w:b/>
                <w:bCs/>
                <w:i/>
                <w:iCs/>
                <w:color w:val="A6A6A6"/>
                <w:lang w:eastAsia="lt-LT"/>
              </w:rPr>
              <w:t xml:space="preserve"> Jei ši dalis tiksli</w:t>
            </w:r>
            <w:r>
              <w:rPr>
                <w:b/>
                <w:bCs/>
                <w:i/>
                <w:iCs/>
                <w:color w:val="A6A6A6"/>
                <w:lang w:eastAsia="lt-LT"/>
              </w:rPr>
              <w:t>nama, nes nebuvo poreikio pervertinti mokinio specialiųjų ugdymosi poreikių arba pasikeitė dokumentų redakcijos ir bus teikiamas išrašas į Mokinių registrą dėl nacionalinių mokinių pasiekimų patikrinimų, pagrindinio ugdymo pasiekimų patikrinimų ar valstybi</w:t>
            </w:r>
            <w:r>
              <w:rPr>
                <w:b/>
                <w:bCs/>
                <w:i/>
                <w:iCs/>
                <w:color w:val="A6A6A6"/>
                <w:lang w:eastAsia="lt-LT"/>
              </w:rPr>
              <w:t>nių brandos egzaminų dalių pritaikymų, tai įrašyti:</w:t>
            </w:r>
          </w:p>
          <w:p w:rsidR="00EB0C2A" w:rsidRDefault="006B3D91">
            <w:pPr>
              <w:rPr>
                <w:b/>
                <w:bCs/>
                <w:i/>
                <w:iCs/>
                <w:color w:val="A6A6A6"/>
                <w:lang w:eastAsia="lt-LT"/>
              </w:rPr>
            </w:pPr>
            <w:r>
              <w:rPr>
                <w:b/>
                <w:bCs/>
                <w:i/>
                <w:iCs/>
                <w:color w:val="A6A6A6"/>
                <w:lang w:eastAsia="lt-LT"/>
              </w:rPr>
              <w:t>___________________________</w:t>
            </w:r>
          </w:p>
          <w:p w:rsidR="00EB0C2A" w:rsidRDefault="006B3D91">
            <w:pPr>
              <w:rPr>
                <w:b/>
                <w:bCs/>
                <w:i/>
                <w:iCs/>
                <w:color w:val="A6A6A6"/>
                <w:lang w:eastAsia="lt-LT"/>
              </w:rPr>
            </w:pPr>
            <w:r>
              <w:rPr>
                <w:b/>
                <w:bCs/>
                <w:i/>
                <w:iCs/>
                <w:color w:val="A6A6A6"/>
                <w:lang w:eastAsia="lt-LT"/>
              </w:rPr>
              <w:t xml:space="preserve">(mokinio vardas / pavardė) </w:t>
            </w:r>
          </w:p>
          <w:p w:rsidR="00EB0C2A" w:rsidRDefault="006B3D91">
            <w:pPr>
              <w:rPr>
                <w:b/>
                <w:bCs/>
                <w:i/>
                <w:iCs/>
                <w:color w:val="A6A6A6"/>
                <w:lang w:eastAsia="lt-LT"/>
              </w:rPr>
            </w:pPr>
            <w:r>
              <w:rPr>
                <w:b/>
                <w:bCs/>
                <w:i/>
                <w:iCs/>
                <w:color w:val="A6A6A6"/>
                <w:lang w:eastAsia="lt-LT"/>
              </w:rPr>
              <w:t>Tikslinimas pagal vertinimą, atliktą:</w:t>
            </w:r>
          </w:p>
          <w:p w:rsidR="00EB0C2A" w:rsidRDefault="006B3D91">
            <w:pPr>
              <w:ind w:firstLine="62"/>
              <w:rPr>
                <w:b/>
                <w:bCs/>
                <w:i/>
                <w:iCs/>
                <w:lang w:eastAsia="lt-LT"/>
              </w:rPr>
            </w:pPr>
            <w:r>
              <w:rPr>
                <w:b/>
                <w:bCs/>
                <w:i/>
                <w:iCs/>
                <w:color w:val="A6A6A6"/>
                <w:lang w:eastAsia="lt-LT"/>
              </w:rPr>
              <w:t>data____________, dokumento Nr.______________________</w:t>
            </w:r>
          </w:p>
        </w:tc>
      </w:tr>
      <w:tr w:rsidR="00EB0C2A">
        <w:tc>
          <w:tcPr>
            <w:tcW w:w="1244" w:type="pct"/>
            <w:gridSpan w:val="2"/>
          </w:tcPr>
          <w:p w:rsidR="00EB0C2A" w:rsidRDefault="006B3D91">
            <w:pPr>
              <w:rPr>
                <w:b/>
                <w:bCs/>
                <w:i/>
                <w:iCs/>
                <w:kern w:val="2"/>
                <w:szCs w:val="24"/>
                <w:lang w:eastAsia="lt-LT"/>
              </w:rPr>
            </w:pPr>
            <w:r>
              <w:rPr>
                <w:i/>
                <w:iCs/>
                <w:color w:val="A6A6A6"/>
                <w:szCs w:val="24"/>
                <w:lang w:eastAsia="lt-LT"/>
              </w:rPr>
              <w:t>Pažymėti (X)</w:t>
            </w:r>
          </w:p>
        </w:tc>
        <w:tc>
          <w:tcPr>
            <w:tcW w:w="688" w:type="pct"/>
          </w:tcPr>
          <w:p w:rsidR="00EB0C2A" w:rsidRDefault="006B3D91">
            <w:pPr>
              <w:rPr>
                <w:b/>
                <w:i/>
                <w:kern w:val="2"/>
                <w:lang w:eastAsia="lt-LT"/>
              </w:rPr>
            </w:pPr>
            <w:r>
              <w:rPr>
                <w:lang w:eastAsia="lt-LT"/>
              </w:rPr>
              <w:t xml:space="preserve">3.1. Nacionaliniai mokinių pasiekimų patikrinimai </w:t>
            </w:r>
            <w:r>
              <w:rPr>
                <w:i/>
                <w:iCs/>
                <w:lang w:eastAsia="lt-LT"/>
              </w:rPr>
              <w:t>(</w:t>
            </w:r>
            <w:r>
              <w:rPr>
                <w:i/>
                <w:kern w:val="2"/>
                <w:lang w:eastAsia="lt-LT"/>
              </w:rPr>
              <w:t>pastaba</w:t>
            </w:r>
            <w:r>
              <w:rPr>
                <w:i/>
                <w:kern w:val="2"/>
                <w:vertAlign w:val="superscript"/>
                <w:lang w:eastAsia="lt-LT"/>
              </w:rPr>
              <w:t>2</w:t>
            </w:r>
            <w:r>
              <w:rPr>
                <w:i/>
                <w:kern w:val="2"/>
                <w:lang w:eastAsia="lt-LT"/>
              </w:rPr>
              <w:t>)</w:t>
            </w:r>
          </w:p>
        </w:tc>
        <w:tc>
          <w:tcPr>
            <w:tcW w:w="3068" w:type="pct"/>
          </w:tcPr>
          <w:p w:rsidR="00EB0C2A" w:rsidRDefault="006B3D91">
            <w:pPr>
              <w:tabs>
                <w:tab w:val="left" w:pos="216"/>
              </w:tabs>
              <w:spacing w:line="256" w:lineRule="auto"/>
              <w:jc w:val="both"/>
              <w:rPr>
                <w:b/>
                <w:kern w:val="2"/>
                <w:sz w:val="22"/>
                <w:szCs w:val="22"/>
                <w:u w:val="single"/>
              </w:rPr>
            </w:pPr>
            <w:r>
              <w:rPr>
                <w:b/>
                <w:bCs/>
                <w:kern w:val="2"/>
                <w:sz w:val="22"/>
                <w:szCs w:val="22"/>
                <w:u w:val="single"/>
              </w:rPr>
              <w:t>3.1.1. Užduoties prieinamumo ir formos pritaikymai:</w:t>
            </w:r>
            <w:r>
              <w:rPr>
                <w:i/>
                <w:iCs/>
                <w:kern w:val="2"/>
                <w:sz w:val="22"/>
                <w:szCs w:val="22"/>
              </w:rPr>
              <w:t xml:space="preserve"> (reikiamus pažymėti)</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užduotys pateikiamos „</w:t>
            </w:r>
            <w:proofErr w:type="spellStart"/>
            <w:r>
              <w:rPr>
                <w:sz w:val="22"/>
                <w:szCs w:val="22"/>
              </w:rPr>
              <w:t>Arial</w:t>
            </w:r>
            <w:proofErr w:type="spellEnd"/>
            <w:r>
              <w:rPr>
                <w:sz w:val="22"/>
                <w:szCs w:val="22"/>
              </w:rPr>
              <w:t xml:space="preserve">“ šriftu, ___ </w:t>
            </w:r>
            <w:r>
              <w:rPr>
                <w:i/>
                <w:iCs/>
                <w:sz w:val="22"/>
                <w:szCs w:val="22"/>
              </w:rPr>
              <w:t>(įrašyti)</w:t>
            </w:r>
            <w:r>
              <w:rPr>
                <w:sz w:val="22"/>
                <w:szCs w:val="22"/>
              </w:rPr>
              <w:t xml:space="preserve"> </w:t>
            </w:r>
            <w:proofErr w:type="spellStart"/>
            <w:r>
              <w:rPr>
                <w:sz w:val="22"/>
                <w:szCs w:val="22"/>
              </w:rPr>
              <w:t>pt</w:t>
            </w:r>
            <w:proofErr w:type="spellEnd"/>
            <w:r>
              <w:rPr>
                <w:sz w:val="22"/>
                <w:szCs w:val="22"/>
              </w:rPr>
              <w:t xml:space="preserve"> dydžio ir __ </w:t>
            </w:r>
            <w:r>
              <w:rPr>
                <w:i/>
                <w:iCs/>
                <w:sz w:val="22"/>
                <w:szCs w:val="22"/>
              </w:rPr>
              <w:t>(įrašyti)</w:t>
            </w:r>
            <w:r>
              <w:rPr>
                <w:sz w:val="22"/>
                <w:szCs w:val="22"/>
              </w:rPr>
              <w:t xml:space="preserve"> tarpais tarp eilučių;</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įvadinis užduoties </w:t>
            </w:r>
            <w:r>
              <w:rPr>
                <w:sz w:val="22"/>
                <w:szCs w:val="22"/>
              </w:rPr>
              <w:t>tekstas pateikiamas aiškiai, nuosekliai, struktūruotai;</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kelios ekrane rodomos užduotys atskiriamos naudojant skyriklius, akcentavimo ar žymėjimo priemones;</w:t>
            </w:r>
          </w:p>
          <w:p w:rsidR="00EB0C2A" w:rsidRDefault="006B3D91">
            <w:pPr>
              <w:tabs>
                <w:tab w:val="left" w:pos="219"/>
              </w:tabs>
              <w:spacing w:line="256" w:lineRule="auto"/>
              <w:jc w:val="both"/>
              <w:rPr>
                <w:sz w:val="22"/>
                <w:szCs w:val="22"/>
              </w:rPr>
            </w:pPr>
            <w:r>
              <w:rPr>
                <w:rFonts w:ascii="Wingdings" w:hAnsi="Wingdings"/>
                <w:sz w:val="22"/>
                <w:szCs w:val="22"/>
              </w:rPr>
              <w:t></w:t>
            </w:r>
            <w:r>
              <w:rPr>
                <w:sz w:val="22"/>
                <w:szCs w:val="22"/>
              </w:rPr>
              <w:t xml:space="preserve"> sistemoje, kurioje vykdomas patikrinimas, reikalingos šrifto, jo dydžio ir spalvos, </w:t>
            </w:r>
            <w:proofErr w:type="spellStart"/>
            <w:r>
              <w:rPr>
                <w:sz w:val="22"/>
                <w:szCs w:val="22"/>
              </w:rPr>
              <w:t>kontrastingu</w:t>
            </w:r>
            <w:r>
              <w:rPr>
                <w:sz w:val="22"/>
                <w:szCs w:val="22"/>
              </w:rPr>
              <w:t>mo</w:t>
            </w:r>
            <w:proofErr w:type="spellEnd"/>
            <w:r>
              <w:rPr>
                <w:sz w:val="22"/>
                <w:szCs w:val="22"/>
              </w:rPr>
              <w:t xml:space="preserve"> pasirinkimo funkcijos;</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užduočių tekstas pateikiamas laikantis kairiosios lygiavimo paraštės;</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pateikiama užduoties atlikimo instrukcija;</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naudojamas vienodas teksto ar užduočių išdėstymas ekrane;</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paliekami tarpai tarp užduoties dalių, siekiant, kad jos tilptų ekrane;</w:t>
            </w:r>
          </w:p>
          <w:p w:rsidR="00EB0C2A" w:rsidRDefault="006B3D91">
            <w:pPr>
              <w:tabs>
                <w:tab w:val="left" w:pos="216"/>
              </w:tabs>
              <w:spacing w:line="256" w:lineRule="auto"/>
              <w:jc w:val="both"/>
              <w:rPr>
                <w:sz w:val="22"/>
                <w:szCs w:val="22"/>
              </w:rPr>
            </w:pPr>
            <w:r>
              <w:rPr>
                <w:rFonts w:ascii="Wingdings" w:hAnsi="Wingdings"/>
                <w:sz w:val="22"/>
                <w:szCs w:val="22"/>
              </w:rPr>
              <w:lastRenderedPageBreak/>
              <w:t></w:t>
            </w:r>
            <w:r>
              <w:rPr>
                <w:sz w:val="22"/>
                <w:szCs w:val="22"/>
              </w:rPr>
              <w:t xml:space="preserve"> užduotis, kurios pritaikymas keistų jos turinį (pvz., perkeltinės reikšmės / stiliaus figūros / frazeologizmai / rečiau vartojami palyginimai / kalbos kultūros užduotys / svetimybės</w:t>
            </w:r>
            <w:r>
              <w:rPr>
                <w:sz w:val="22"/>
                <w:szCs w:val="22"/>
              </w:rPr>
              <w:t xml:space="preserve"> / kirčiavimas ir kt.) turi būti pažymėtos sutartiniais ženklais;</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nurodoma, kiek teisingų atsakymų turi užduotis ar klausimas;</w:t>
            </w:r>
          </w:p>
          <w:p w:rsidR="00EB0C2A" w:rsidRDefault="006B3D91">
            <w:pPr>
              <w:tabs>
                <w:tab w:val="left" w:pos="216"/>
              </w:tabs>
              <w:spacing w:line="256" w:lineRule="auto"/>
              <w:jc w:val="both"/>
              <w:rPr>
                <w:i/>
                <w:iCs/>
                <w:sz w:val="22"/>
                <w:szCs w:val="22"/>
              </w:rPr>
            </w:pPr>
            <w:r>
              <w:rPr>
                <w:b/>
                <w:bCs/>
                <w:kern w:val="2"/>
                <w:sz w:val="22"/>
                <w:szCs w:val="22"/>
                <w:u w:val="single"/>
              </w:rPr>
              <w:t>3.1.2. Vykdymo instrukcijos pritaikymai:</w:t>
            </w:r>
            <w:r>
              <w:rPr>
                <w:kern w:val="2"/>
                <w:sz w:val="22"/>
                <w:szCs w:val="22"/>
              </w:rPr>
              <w:t xml:space="preserve"> </w:t>
            </w:r>
            <w:r>
              <w:rPr>
                <w:i/>
                <w:iCs/>
                <w:sz w:val="22"/>
                <w:szCs w:val="22"/>
              </w:rPr>
              <w:t>(reikiamus pažymėti)</w:t>
            </w:r>
          </w:p>
          <w:p w:rsidR="00EB0C2A" w:rsidRDefault="006B3D91">
            <w:pPr>
              <w:tabs>
                <w:tab w:val="left" w:pos="216"/>
              </w:tabs>
              <w:spacing w:line="256" w:lineRule="auto"/>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rPr>
              <w:t>užduočių atlikimo laikas pratęsiamas 50 procentų nustatyto laik</w:t>
            </w:r>
            <w:r>
              <w:rPr>
                <w:kern w:val="2"/>
                <w:sz w:val="22"/>
                <w:szCs w:val="22"/>
              </w:rPr>
              <w:t xml:space="preserve">o </w:t>
            </w:r>
          </w:p>
          <w:p w:rsidR="00EB0C2A" w:rsidRDefault="006B3D91">
            <w:pPr>
              <w:tabs>
                <w:tab w:val="left" w:pos="216"/>
              </w:tabs>
              <w:spacing w:line="256" w:lineRule="auto"/>
              <w:jc w:val="both"/>
              <w:rPr>
                <w:i/>
                <w:iCs/>
                <w:kern w:val="2"/>
                <w:sz w:val="22"/>
                <w:szCs w:val="22"/>
              </w:rPr>
            </w:pPr>
            <w:r>
              <w:rPr>
                <w:i/>
                <w:iCs/>
                <w:kern w:val="2"/>
                <w:sz w:val="22"/>
                <w:szCs w:val="22"/>
              </w:rPr>
              <w:t>(laiką skaičiuojant nuo užduoties atlikimo pradžios);</w:t>
            </w:r>
          </w:p>
          <w:p w:rsidR="00EB0C2A" w:rsidRDefault="006B3D91">
            <w:pPr>
              <w:tabs>
                <w:tab w:val="left" w:pos="216"/>
              </w:tabs>
              <w:spacing w:line="256" w:lineRule="auto"/>
              <w:jc w:val="both"/>
              <w:rPr>
                <w:kern w:val="2"/>
                <w:sz w:val="22"/>
                <w:szCs w:val="22"/>
              </w:rPr>
            </w:pPr>
            <w:r>
              <w:rPr>
                <w:rFonts w:ascii="Wingdings" w:hAnsi="Wingdings"/>
                <w:kern w:val="2"/>
                <w:sz w:val="22"/>
                <w:szCs w:val="22"/>
              </w:rPr>
              <w:t></w:t>
            </w:r>
            <w:r>
              <w:rPr>
                <w:rFonts w:ascii="Wingdings" w:hAnsi="Wingdings"/>
                <w:kern w:val="2"/>
                <w:sz w:val="22"/>
                <w:szCs w:val="22"/>
              </w:rPr>
              <w:tab/>
            </w:r>
            <w:r>
              <w:rPr>
                <w:sz w:val="22"/>
                <w:szCs w:val="22"/>
              </w:rPr>
              <w:t xml:space="preserve">patikrinimai </w:t>
            </w:r>
            <w:r>
              <w:rPr>
                <w:kern w:val="2"/>
                <w:sz w:val="22"/>
                <w:szCs w:val="22"/>
              </w:rPr>
              <w:t xml:space="preserve">organizuojami atskiroje patalpoje </w:t>
            </w:r>
          </w:p>
          <w:p w:rsidR="00EB0C2A" w:rsidRDefault="006B3D91">
            <w:pPr>
              <w:tabs>
                <w:tab w:val="left" w:pos="216"/>
              </w:tabs>
              <w:spacing w:line="256" w:lineRule="auto"/>
              <w:jc w:val="both"/>
              <w:rPr>
                <w:i/>
                <w:iCs/>
                <w:sz w:val="22"/>
                <w:szCs w:val="22"/>
              </w:rPr>
            </w:pPr>
            <w:r>
              <w:rPr>
                <w:i/>
                <w:iCs/>
                <w:kern w:val="2"/>
                <w:sz w:val="22"/>
                <w:szCs w:val="22"/>
              </w:rPr>
              <w:t>(kai naudojamos papildomos informacinės technologijos, techninės priemonės, įgarsinimo priemonės, papildomas apšvietimas, reikalingas užduoties persk</w:t>
            </w:r>
            <w:r>
              <w:rPr>
                <w:i/>
                <w:iCs/>
                <w:kern w:val="2"/>
                <w:sz w:val="22"/>
                <w:szCs w:val="22"/>
              </w:rPr>
              <w:t>aitymas);</w:t>
            </w:r>
          </w:p>
          <w:p w:rsidR="00EB0C2A" w:rsidRDefault="006B3D91">
            <w:pPr>
              <w:tabs>
                <w:tab w:val="left" w:pos="216"/>
              </w:tabs>
              <w:spacing w:line="256" w:lineRule="auto"/>
              <w:jc w:val="both"/>
              <w:rPr>
                <w:kern w:val="2"/>
                <w:sz w:val="22"/>
                <w:szCs w:val="22"/>
              </w:rPr>
            </w:pPr>
            <w:r>
              <w:rPr>
                <w:rFonts w:ascii="Wingdings" w:hAnsi="Wingdings"/>
                <w:kern w:val="2"/>
                <w:sz w:val="22"/>
                <w:szCs w:val="22"/>
              </w:rPr>
              <w:t></w:t>
            </w:r>
            <w:r>
              <w:rPr>
                <w:kern w:val="2"/>
                <w:sz w:val="22"/>
                <w:szCs w:val="22"/>
              </w:rPr>
              <w:t>leidžiama turėti fizinio aktyvumo pertraukas;</w:t>
            </w:r>
          </w:p>
          <w:p w:rsidR="00EB0C2A" w:rsidRDefault="006B3D91">
            <w:pPr>
              <w:tabs>
                <w:tab w:val="left" w:pos="216"/>
              </w:tabs>
              <w:spacing w:line="256" w:lineRule="auto"/>
              <w:jc w:val="both"/>
              <w:rPr>
                <w:kern w:val="2"/>
                <w:sz w:val="22"/>
                <w:szCs w:val="22"/>
              </w:rPr>
            </w:pPr>
            <w:r>
              <w:rPr>
                <w:rFonts w:ascii="Wingdings" w:hAnsi="Wingdings"/>
                <w:kern w:val="2"/>
                <w:sz w:val="22"/>
                <w:szCs w:val="22"/>
              </w:rPr>
              <w:t></w:t>
            </w:r>
            <w:r>
              <w:rPr>
                <w:kern w:val="2"/>
                <w:sz w:val="22"/>
                <w:szCs w:val="22"/>
              </w:rPr>
              <w:tab/>
              <w:t>leidžiama turėti sensorines pertraukas;</w:t>
            </w:r>
          </w:p>
          <w:p w:rsidR="00EB0C2A" w:rsidRDefault="006B3D91">
            <w:pPr>
              <w:tabs>
                <w:tab w:val="left" w:pos="216"/>
              </w:tabs>
              <w:spacing w:line="256" w:lineRule="auto"/>
              <w:jc w:val="both"/>
              <w:rPr>
                <w:sz w:val="22"/>
                <w:szCs w:val="22"/>
              </w:rPr>
            </w:pPr>
            <w:r>
              <w:rPr>
                <w:rFonts w:ascii="Wingdings" w:hAnsi="Wingdings"/>
                <w:kern w:val="2"/>
                <w:sz w:val="22"/>
                <w:szCs w:val="22"/>
              </w:rPr>
              <w:t></w:t>
            </w:r>
            <w:r>
              <w:rPr>
                <w:rFonts w:eastAsia="Segoe UI"/>
                <w:color w:val="333333"/>
                <w:sz w:val="22"/>
                <w:szCs w:val="22"/>
              </w:rPr>
              <w:t>parenkama vykdymo vieta be sensorinių trikdžių;</w:t>
            </w:r>
          </w:p>
          <w:p w:rsidR="00EB0C2A" w:rsidRDefault="006B3D91">
            <w:pPr>
              <w:tabs>
                <w:tab w:val="left" w:pos="216"/>
                <w:tab w:val="left" w:pos="514"/>
              </w:tabs>
              <w:spacing w:line="256" w:lineRule="auto"/>
              <w:jc w:val="both"/>
              <w:rPr>
                <w:kern w:val="2"/>
                <w:sz w:val="22"/>
                <w:szCs w:val="22"/>
              </w:rPr>
            </w:pPr>
            <w:r>
              <w:rPr>
                <w:rFonts w:ascii="Wingdings" w:hAnsi="Wingdings"/>
                <w:kern w:val="2"/>
                <w:sz w:val="22"/>
                <w:szCs w:val="22"/>
              </w:rPr>
              <w:t></w:t>
            </w:r>
            <w:r>
              <w:rPr>
                <w:kern w:val="2"/>
                <w:sz w:val="22"/>
                <w:szCs w:val="22"/>
              </w:rPr>
              <w:tab/>
              <w:t>leidžiama naudotis FM sistema;</w:t>
            </w:r>
          </w:p>
          <w:p w:rsidR="00EB0C2A" w:rsidRDefault="006B3D91">
            <w:pPr>
              <w:tabs>
                <w:tab w:val="left" w:pos="216"/>
                <w:tab w:val="left" w:pos="514"/>
              </w:tabs>
              <w:spacing w:line="256" w:lineRule="auto"/>
              <w:jc w:val="both"/>
              <w:rPr>
                <w:sz w:val="22"/>
                <w:szCs w:val="22"/>
              </w:rPr>
            </w:pPr>
            <w:r>
              <w:rPr>
                <w:rFonts w:ascii="Wingdings" w:hAnsi="Wingdings"/>
                <w:kern w:val="2"/>
                <w:sz w:val="22"/>
                <w:szCs w:val="22"/>
              </w:rPr>
              <w:t></w:t>
            </w:r>
            <w:r>
              <w:rPr>
                <w:kern w:val="2"/>
                <w:sz w:val="22"/>
                <w:szCs w:val="22"/>
              </w:rPr>
              <w:tab/>
              <w:t xml:space="preserve">leidžiama naudotis </w:t>
            </w:r>
            <w:r>
              <w:rPr>
                <w:sz w:val="22"/>
                <w:szCs w:val="22"/>
              </w:rPr>
              <w:t xml:space="preserve">teksto </w:t>
            </w:r>
            <w:r>
              <w:rPr>
                <w:kern w:val="2"/>
                <w:sz w:val="22"/>
                <w:szCs w:val="22"/>
              </w:rPr>
              <w:t>didinimo priemone (optine ar elektronine (pabra</w:t>
            </w:r>
            <w:r>
              <w:rPr>
                <w:kern w:val="2"/>
                <w:sz w:val="22"/>
                <w:szCs w:val="22"/>
              </w:rPr>
              <w:t>ukti));</w:t>
            </w:r>
          </w:p>
          <w:p w:rsidR="00EB0C2A" w:rsidRDefault="006B3D91">
            <w:pPr>
              <w:tabs>
                <w:tab w:val="left" w:pos="216"/>
                <w:tab w:val="left" w:pos="514"/>
              </w:tabs>
              <w:spacing w:line="256" w:lineRule="auto"/>
              <w:jc w:val="both"/>
              <w:rPr>
                <w:kern w:val="2"/>
                <w:sz w:val="22"/>
                <w:szCs w:val="22"/>
              </w:rPr>
            </w:pPr>
            <w:r>
              <w:rPr>
                <w:rFonts w:ascii="Wingdings" w:hAnsi="Wingdings"/>
                <w:kern w:val="2"/>
                <w:sz w:val="22"/>
                <w:szCs w:val="22"/>
              </w:rPr>
              <w:t></w:t>
            </w:r>
            <w:r>
              <w:rPr>
                <w:kern w:val="2"/>
                <w:sz w:val="22"/>
                <w:szCs w:val="22"/>
              </w:rPr>
              <w:tab/>
              <w:t>leidžiama naudotis kompiuteriu su įgarsinimo programa (JAWS ar NVDA), bet neįdiegta teksto rašybos ir gramatikos tikrinimo programa;</w:t>
            </w:r>
          </w:p>
          <w:p w:rsidR="00EB0C2A" w:rsidRDefault="006B3D91">
            <w:pPr>
              <w:tabs>
                <w:tab w:val="left" w:pos="216"/>
                <w:tab w:val="left" w:pos="514"/>
              </w:tabs>
              <w:spacing w:line="256" w:lineRule="auto"/>
              <w:jc w:val="both"/>
              <w:rPr>
                <w:sz w:val="22"/>
                <w:szCs w:val="22"/>
              </w:rPr>
            </w:pPr>
            <w:r>
              <w:rPr>
                <w:rFonts w:ascii="Wingdings" w:hAnsi="Wingdings"/>
                <w:kern w:val="2"/>
                <w:sz w:val="22"/>
                <w:szCs w:val="22"/>
              </w:rPr>
              <w:t></w:t>
            </w:r>
            <w:r>
              <w:rPr>
                <w:kern w:val="2"/>
                <w:sz w:val="22"/>
                <w:szCs w:val="22"/>
              </w:rPr>
              <w:tab/>
              <w:t>leidžiama naudotis apšvietimą gerinančiomis priemonėmis;</w:t>
            </w:r>
          </w:p>
          <w:p w:rsidR="00EB0C2A" w:rsidRDefault="006B3D91">
            <w:pPr>
              <w:tabs>
                <w:tab w:val="left" w:pos="216"/>
                <w:tab w:val="left" w:pos="514"/>
              </w:tabs>
              <w:spacing w:line="256" w:lineRule="auto"/>
              <w:jc w:val="both"/>
              <w:rPr>
                <w:kern w:val="2"/>
                <w:sz w:val="22"/>
                <w:szCs w:val="22"/>
              </w:rPr>
            </w:pPr>
            <w:r>
              <w:rPr>
                <w:rFonts w:ascii="Wingdings" w:hAnsi="Wingdings"/>
                <w:kern w:val="2"/>
                <w:sz w:val="22"/>
                <w:szCs w:val="22"/>
              </w:rPr>
              <w:t></w:t>
            </w:r>
            <w:r>
              <w:rPr>
                <w:kern w:val="2"/>
                <w:sz w:val="22"/>
                <w:szCs w:val="22"/>
              </w:rPr>
              <w:tab/>
              <w:t>vykdytoju skiriamas gestų kalbos vertėjas;</w:t>
            </w:r>
          </w:p>
          <w:p w:rsidR="00EB0C2A" w:rsidRDefault="006B3D91">
            <w:pPr>
              <w:tabs>
                <w:tab w:val="left" w:pos="216"/>
                <w:tab w:val="left" w:pos="514"/>
              </w:tabs>
              <w:spacing w:line="256" w:lineRule="auto"/>
              <w:jc w:val="both"/>
              <w:rPr>
                <w:kern w:val="2"/>
                <w:sz w:val="22"/>
                <w:szCs w:val="22"/>
              </w:rPr>
            </w:pPr>
            <w:r>
              <w:rPr>
                <w:rFonts w:ascii="Wingdings" w:hAnsi="Wingdings"/>
                <w:kern w:val="2"/>
                <w:sz w:val="22"/>
                <w:szCs w:val="22"/>
              </w:rPr>
              <w:t></w:t>
            </w:r>
            <w:r>
              <w:rPr>
                <w:kern w:val="2"/>
                <w:sz w:val="22"/>
                <w:szCs w:val="22"/>
              </w:rPr>
              <w:tab/>
              <w:t>vykdyto</w:t>
            </w:r>
            <w:r>
              <w:rPr>
                <w:kern w:val="2"/>
                <w:sz w:val="22"/>
                <w:szCs w:val="22"/>
              </w:rPr>
              <w:t>ju skiriamas švietimo pagalbą teikiantis specialistas;</w:t>
            </w:r>
          </w:p>
          <w:p w:rsidR="00EB0C2A" w:rsidRDefault="006B3D91">
            <w:pPr>
              <w:tabs>
                <w:tab w:val="left" w:pos="216"/>
              </w:tabs>
              <w:spacing w:line="256" w:lineRule="auto"/>
              <w:jc w:val="both"/>
              <w:rPr>
                <w:sz w:val="22"/>
                <w:szCs w:val="22"/>
              </w:rPr>
            </w:pPr>
            <w:r>
              <w:rPr>
                <w:rFonts w:ascii="Wingdings" w:hAnsi="Wingdings"/>
                <w:kern w:val="2"/>
                <w:sz w:val="22"/>
                <w:szCs w:val="22"/>
              </w:rPr>
              <w:t></w:t>
            </w:r>
            <w:r>
              <w:rPr>
                <w:sz w:val="22"/>
                <w:szCs w:val="22"/>
              </w:rPr>
              <w:t>vykdytoju skiriamas mokinio padėjėjas;</w:t>
            </w:r>
          </w:p>
          <w:p w:rsidR="00EB0C2A" w:rsidRDefault="006B3D91">
            <w:pPr>
              <w:tabs>
                <w:tab w:val="left" w:pos="216"/>
                <w:tab w:val="left" w:pos="331"/>
              </w:tabs>
              <w:spacing w:line="256" w:lineRule="auto"/>
              <w:jc w:val="both"/>
              <w:rPr>
                <w:i/>
                <w:iCs/>
                <w:sz w:val="22"/>
                <w:szCs w:val="22"/>
                <w:u w:val="single"/>
              </w:rPr>
            </w:pPr>
            <w:r>
              <w:rPr>
                <w:rFonts w:ascii="Wingdings" w:hAnsi="Wingdings"/>
                <w:kern w:val="2"/>
                <w:sz w:val="22"/>
                <w:szCs w:val="22"/>
              </w:rPr>
              <w:t></w:t>
            </w:r>
            <w:r>
              <w:rPr>
                <w:rFonts w:ascii="Wingdings" w:hAnsi="Wingdings"/>
                <w:kern w:val="2"/>
                <w:sz w:val="22"/>
                <w:szCs w:val="22"/>
              </w:rPr>
              <w:tab/>
            </w:r>
            <w:r>
              <w:rPr>
                <w:kern w:val="2"/>
                <w:sz w:val="22"/>
                <w:szCs w:val="22"/>
              </w:rPr>
              <w:t xml:space="preserve">leidžiama naudotis priemonėmis mažinančiomis sensorinius trukdžius (širmomis, ausinukais ar </w:t>
            </w:r>
            <w:r>
              <w:rPr>
                <w:sz w:val="22"/>
                <w:szCs w:val="22"/>
              </w:rPr>
              <w:t>specialiomis ausinėmis, pasunkinta liemene</w:t>
            </w:r>
            <w:r>
              <w:rPr>
                <w:i/>
                <w:iCs/>
                <w:sz w:val="22"/>
                <w:szCs w:val="22"/>
              </w:rPr>
              <w:t xml:space="preserve"> (reikalingus pabraukti));</w:t>
            </w:r>
          </w:p>
          <w:p w:rsidR="00EB0C2A" w:rsidRDefault="006B3D91">
            <w:pPr>
              <w:tabs>
                <w:tab w:val="left" w:pos="216"/>
                <w:tab w:val="left" w:pos="331"/>
              </w:tabs>
              <w:spacing w:line="256" w:lineRule="auto"/>
              <w:jc w:val="both"/>
              <w:rPr>
                <w:kern w:val="2"/>
                <w:sz w:val="22"/>
                <w:szCs w:val="22"/>
              </w:rPr>
            </w:pPr>
            <w:r>
              <w:rPr>
                <w:rFonts w:ascii="Wingdings" w:hAnsi="Wingdings"/>
                <w:kern w:val="2"/>
                <w:sz w:val="22"/>
                <w:szCs w:val="22"/>
              </w:rPr>
              <w:t></w:t>
            </w:r>
            <w:r>
              <w:rPr>
                <w:rFonts w:ascii="Wingdings" w:hAnsi="Wingdings"/>
                <w:kern w:val="2"/>
                <w:sz w:val="22"/>
                <w:szCs w:val="22"/>
              </w:rPr>
              <w:tab/>
            </w:r>
            <w:r>
              <w:rPr>
                <w:kern w:val="2"/>
                <w:sz w:val="22"/>
                <w:szCs w:val="22"/>
              </w:rPr>
              <w:t>leidžiama naudotis priemonėmis: schemomis, spalvotais filtrais, lentelėmis, grafikais, diagramomis ar pan. (pabraukti, jei reikia kitų – nurodyti)__________________;</w:t>
            </w:r>
          </w:p>
          <w:p w:rsidR="00EB0C2A" w:rsidRDefault="006B3D91">
            <w:pPr>
              <w:tabs>
                <w:tab w:val="left" w:pos="216"/>
                <w:tab w:val="left" w:pos="331"/>
              </w:tabs>
              <w:spacing w:line="256" w:lineRule="auto"/>
              <w:jc w:val="both"/>
              <w:rPr>
                <w:sz w:val="22"/>
                <w:szCs w:val="22"/>
              </w:rPr>
            </w:pPr>
            <w:r>
              <w:rPr>
                <w:rFonts w:ascii="Wingdings" w:hAnsi="Wingdings"/>
                <w:kern w:val="2"/>
                <w:sz w:val="22"/>
                <w:szCs w:val="22"/>
              </w:rPr>
              <w:t></w:t>
            </w:r>
            <w:r>
              <w:rPr>
                <w:kern w:val="2"/>
                <w:sz w:val="22"/>
                <w:szCs w:val="22"/>
              </w:rPr>
              <w:t xml:space="preserve"> </w:t>
            </w:r>
            <w:r>
              <w:rPr>
                <w:sz w:val="22"/>
                <w:szCs w:val="22"/>
                <w:lang w:eastAsia="lt-LT"/>
              </w:rPr>
              <w:t xml:space="preserve">užduotis perskaityto vykdytojas arba </w:t>
            </w:r>
            <w:r>
              <w:rPr>
                <w:sz w:val="22"/>
                <w:szCs w:val="22"/>
              </w:rPr>
              <w:t xml:space="preserve">ekrano skaitymo </w:t>
            </w:r>
            <w:r>
              <w:rPr>
                <w:sz w:val="22"/>
                <w:szCs w:val="22"/>
              </w:rPr>
              <w:t>programa</w:t>
            </w:r>
            <w:r>
              <w:rPr>
                <w:sz w:val="22"/>
                <w:szCs w:val="22"/>
                <w:lang w:eastAsia="lt-LT"/>
              </w:rPr>
              <w:t>;</w:t>
            </w:r>
          </w:p>
          <w:p w:rsidR="00EB0C2A" w:rsidRDefault="006B3D91">
            <w:pPr>
              <w:tabs>
                <w:tab w:val="left" w:pos="216"/>
              </w:tabs>
              <w:spacing w:line="256" w:lineRule="auto"/>
              <w:jc w:val="both"/>
              <w:rPr>
                <w:sz w:val="22"/>
                <w:szCs w:val="22"/>
                <w:lang w:val="lt"/>
              </w:rPr>
            </w:pPr>
            <w:r>
              <w:rPr>
                <w:b/>
                <w:bCs/>
                <w:kern w:val="2"/>
                <w:sz w:val="22"/>
                <w:szCs w:val="22"/>
                <w:u w:val="single"/>
              </w:rPr>
              <w:t>3.1.3. Vertinimo instrukcijų pritaikymas</w:t>
            </w:r>
            <w:r>
              <w:rPr>
                <w:b/>
                <w:sz w:val="22"/>
                <w:szCs w:val="22"/>
                <w:u w:val="single"/>
              </w:rPr>
              <w:t>:</w:t>
            </w:r>
            <w:r>
              <w:rPr>
                <w:i/>
                <w:iCs/>
                <w:sz w:val="22"/>
                <w:szCs w:val="22"/>
              </w:rPr>
              <w:t xml:space="preserve"> (jei reikia, pažymėti)</w:t>
            </w:r>
          </w:p>
          <w:p w:rsidR="00EB0C2A" w:rsidRDefault="006B3D91">
            <w:pPr>
              <w:tabs>
                <w:tab w:val="left" w:pos="216"/>
                <w:tab w:val="left" w:pos="331"/>
              </w:tabs>
              <w:spacing w:line="256" w:lineRule="auto"/>
              <w:jc w:val="both"/>
              <w:rPr>
                <w:sz w:val="22"/>
                <w:szCs w:val="22"/>
              </w:rPr>
            </w:pPr>
            <w:r>
              <w:rPr>
                <w:rFonts w:ascii="Wingdings" w:hAnsi="Wingdings"/>
                <w:sz w:val="22"/>
                <w:szCs w:val="22"/>
              </w:rPr>
              <w:t></w:t>
            </w:r>
            <w:r>
              <w:rPr>
                <w:sz w:val="22"/>
                <w:szCs w:val="22"/>
              </w:rPr>
              <w:t>užduotis ar jos dalis, kurioje yra nepaaiškintos perkeltinės reikšmės tekstuose, jei iš pateikto teksto galima tik numanyti reikšmę, nevertinama arba pritaikomas vertinimas.</w:t>
            </w:r>
          </w:p>
          <w:p w:rsidR="00EB0C2A" w:rsidRDefault="00EB0C2A">
            <w:pPr>
              <w:tabs>
                <w:tab w:val="left" w:pos="216"/>
                <w:tab w:val="left" w:pos="331"/>
              </w:tabs>
              <w:spacing w:line="256" w:lineRule="auto"/>
              <w:jc w:val="both"/>
              <w:rPr>
                <w:sz w:val="22"/>
                <w:szCs w:val="22"/>
              </w:rPr>
            </w:pPr>
          </w:p>
        </w:tc>
      </w:tr>
      <w:tr w:rsidR="00EB0C2A">
        <w:tc>
          <w:tcPr>
            <w:tcW w:w="1244" w:type="pct"/>
            <w:gridSpan w:val="2"/>
          </w:tcPr>
          <w:p w:rsidR="00EB0C2A" w:rsidRDefault="006B3D91">
            <w:pPr>
              <w:rPr>
                <w:i/>
                <w:iCs/>
                <w:szCs w:val="24"/>
                <w:lang w:eastAsia="lt-LT"/>
              </w:rPr>
            </w:pPr>
            <w:r>
              <w:rPr>
                <w:i/>
                <w:iCs/>
                <w:szCs w:val="24"/>
                <w:lang w:eastAsia="lt-LT"/>
              </w:rPr>
              <w:lastRenderedPageBreak/>
              <w:t>Pažy</w:t>
            </w:r>
            <w:r>
              <w:rPr>
                <w:i/>
                <w:iCs/>
                <w:szCs w:val="24"/>
                <w:lang w:eastAsia="lt-LT"/>
              </w:rPr>
              <w:t>mėti (X)</w:t>
            </w:r>
          </w:p>
        </w:tc>
        <w:tc>
          <w:tcPr>
            <w:tcW w:w="688" w:type="pct"/>
          </w:tcPr>
          <w:p w:rsidR="00EB0C2A" w:rsidRDefault="006B3D91">
            <w:pPr>
              <w:rPr>
                <w:lang w:eastAsia="lt-LT"/>
              </w:rPr>
            </w:pPr>
            <w:r>
              <w:rPr>
                <w:lang w:eastAsia="lt-LT"/>
              </w:rPr>
              <w:t>3.2. Pagrindinio ugdymo pasiekimų patikrinimas</w:t>
            </w:r>
          </w:p>
          <w:p w:rsidR="00EB0C2A" w:rsidRDefault="006B3D91">
            <w:pPr>
              <w:rPr>
                <w:lang w:eastAsia="lt-LT"/>
              </w:rPr>
            </w:pPr>
            <w:r>
              <w:rPr>
                <w:i/>
                <w:kern w:val="2"/>
                <w:lang w:eastAsia="lt-LT"/>
              </w:rPr>
              <w:lastRenderedPageBreak/>
              <w:t>(pastaba</w:t>
            </w:r>
            <w:r>
              <w:rPr>
                <w:i/>
                <w:kern w:val="2"/>
                <w:vertAlign w:val="superscript"/>
                <w:lang w:eastAsia="lt-LT"/>
              </w:rPr>
              <w:t>2</w:t>
            </w:r>
            <w:r>
              <w:rPr>
                <w:i/>
                <w:kern w:val="2"/>
                <w:lang w:eastAsia="lt-LT"/>
              </w:rPr>
              <w:t>)</w:t>
            </w:r>
          </w:p>
        </w:tc>
        <w:tc>
          <w:tcPr>
            <w:tcW w:w="3068" w:type="pct"/>
          </w:tcPr>
          <w:p w:rsidR="00EB0C2A" w:rsidRDefault="006B3D91">
            <w:pPr>
              <w:tabs>
                <w:tab w:val="left" w:pos="357"/>
              </w:tabs>
              <w:spacing w:line="256" w:lineRule="auto"/>
              <w:jc w:val="both"/>
              <w:rPr>
                <w:i/>
                <w:iCs/>
                <w:sz w:val="22"/>
                <w:szCs w:val="22"/>
              </w:rPr>
            </w:pPr>
            <w:r>
              <w:rPr>
                <w:b/>
                <w:bCs/>
                <w:kern w:val="2"/>
                <w:sz w:val="22"/>
                <w:szCs w:val="22"/>
                <w:u w:val="single"/>
              </w:rPr>
              <w:lastRenderedPageBreak/>
              <w:t>3.2.1. Užduoties prieinamumo ir formos pritaikymai:</w:t>
            </w:r>
            <w:r>
              <w:rPr>
                <w:kern w:val="2"/>
                <w:sz w:val="22"/>
                <w:szCs w:val="22"/>
              </w:rPr>
              <w:t xml:space="preserve"> </w:t>
            </w:r>
            <w:r>
              <w:rPr>
                <w:i/>
                <w:iCs/>
                <w:sz w:val="22"/>
                <w:szCs w:val="22"/>
              </w:rPr>
              <w:t>(reikiamus pažymėti)</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užduotys pateikiamos „</w:t>
            </w:r>
            <w:proofErr w:type="spellStart"/>
            <w:r>
              <w:rPr>
                <w:sz w:val="22"/>
                <w:szCs w:val="22"/>
              </w:rPr>
              <w:t>Arial</w:t>
            </w:r>
            <w:proofErr w:type="spellEnd"/>
            <w:r>
              <w:rPr>
                <w:sz w:val="22"/>
                <w:szCs w:val="22"/>
              </w:rPr>
              <w:t xml:space="preserve">“ šriftu, ___ </w:t>
            </w:r>
            <w:r>
              <w:rPr>
                <w:i/>
                <w:iCs/>
                <w:sz w:val="22"/>
                <w:szCs w:val="22"/>
              </w:rPr>
              <w:t>(įrašyti)</w:t>
            </w:r>
            <w:r>
              <w:rPr>
                <w:sz w:val="22"/>
                <w:szCs w:val="22"/>
              </w:rPr>
              <w:t xml:space="preserve"> </w:t>
            </w:r>
            <w:proofErr w:type="spellStart"/>
            <w:r>
              <w:rPr>
                <w:sz w:val="22"/>
                <w:szCs w:val="22"/>
              </w:rPr>
              <w:t>pt</w:t>
            </w:r>
            <w:proofErr w:type="spellEnd"/>
            <w:r>
              <w:rPr>
                <w:sz w:val="22"/>
                <w:szCs w:val="22"/>
              </w:rPr>
              <w:t xml:space="preserve"> dydžio ir __ </w:t>
            </w:r>
            <w:r>
              <w:rPr>
                <w:i/>
                <w:iCs/>
                <w:sz w:val="22"/>
                <w:szCs w:val="22"/>
              </w:rPr>
              <w:t>(įrašyti)</w:t>
            </w:r>
            <w:r>
              <w:rPr>
                <w:sz w:val="22"/>
                <w:szCs w:val="22"/>
              </w:rPr>
              <w:t xml:space="preserve"> tarpais tarp eilučių;</w:t>
            </w:r>
          </w:p>
          <w:p w:rsidR="00EB0C2A" w:rsidRDefault="006B3D91">
            <w:pPr>
              <w:tabs>
                <w:tab w:val="left" w:pos="219"/>
              </w:tabs>
              <w:suppressAutoHyphens/>
              <w:textAlignment w:val="center"/>
              <w:rPr>
                <w:rFonts w:eastAsia="Calibri"/>
                <w:color w:val="000000"/>
                <w:sz w:val="22"/>
                <w:szCs w:val="22"/>
                <w:lang w:eastAsia="lt-LT"/>
              </w:rPr>
            </w:pPr>
            <w:r>
              <w:rPr>
                <w:rFonts w:ascii="Wingdings" w:hAnsi="Wingdings"/>
                <w:sz w:val="22"/>
                <w:szCs w:val="22"/>
              </w:rPr>
              <w:t></w:t>
            </w:r>
            <w:r>
              <w:tab/>
            </w:r>
            <w:r>
              <w:rPr>
                <w:sz w:val="22"/>
                <w:szCs w:val="22"/>
              </w:rPr>
              <w:t xml:space="preserve">užduotys pateikiamos Brailio raštu </w:t>
            </w:r>
            <w:r>
              <w:rPr>
                <w:rFonts w:eastAsia="Calibri"/>
                <w:sz w:val="22"/>
                <w:szCs w:val="22"/>
                <w:lang w:eastAsia="lt-LT"/>
              </w:rPr>
              <w:t xml:space="preserve">ir </w:t>
            </w:r>
            <w:r>
              <w:rPr>
                <w:rFonts w:eastAsia="Calibri"/>
                <w:color w:val="000000"/>
                <w:sz w:val="22"/>
                <w:szCs w:val="22"/>
                <w:lang w:eastAsia="lt-LT"/>
              </w:rPr>
              <w:t>el. laikmenoje WORD formatu;</w:t>
            </w:r>
          </w:p>
          <w:p w:rsidR="00EB0C2A" w:rsidRDefault="006B3D91">
            <w:pPr>
              <w:tabs>
                <w:tab w:val="left" w:pos="331"/>
                <w:tab w:val="left" w:pos="357"/>
              </w:tabs>
              <w:spacing w:line="254" w:lineRule="exact"/>
              <w:rPr>
                <w:sz w:val="22"/>
                <w:szCs w:val="22"/>
              </w:rPr>
            </w:pPr>
            <w:r>
              <w:rPr>
                <w:rFonts w:ascii="Wingdings" w:hAnsi="Wingdings"/>
                <w:kern w:val="2"/>
                <w:sz w:val="22"/>
                <w:szCs w:val="22"/>
              </w:rPr>
              <w:t></w:t>
            </w:r>
            <w:r>
              <w:rPr>
                <w:sz w:val="22"/>
                <w:szCs w:val="22"/>
              </w:rPr>
              <w:t xml:space="preserve"> įvadinis užduoties tekstas pateikiamas aiškiai, nuosekliai, struktūruotai;</w:t>
            </w:r>
          </w:p>
          <w:p w:rsidR="00EB0C2A" w:rsidRDefault="006B3D91">
            <w:pPr>
              <w:tabs>
                <w:tab w:val="left" w:pos="331"/>
                <w:tab w:val="left" w:pos="357"/>
              </w:tabs>
              <w:spacing w:line="254" w:lineRule="exact"/>
              <w:rPr>
                <w:sz w:val="22"/>
                <w:szCs w:val="22"/>
              </w:rPr>
            </w:pPr>
            <w:r>
              <w:rPr>
                <w:rFonts w:ascii="Wingdings" w:hAnsi="Wingdings"/>
                <w:sz w:val="22"/>
                <w:szCs w:val="22"/>
              </w:rPr>
              <w:lastRenderedPageBreak/>
              <w:t></w:t>
            </w:r>
            <w:r>
              <w:rPr>
                <w:sz w:val="22"/>
                <w:szCs w:val="22"/>
              </w:rPr>
              <w:t xml:space="preserve"> kelios ekrane rodomos užduotys atskiriamos naudojant skyriklius, akcentavimo priemones;</w:t>
            </w:r>
          </w:p>
          <w:p w:rsidR="00EB0C2A" w:rsidRDefault="006B3D91">
            <w:pPr>
              <w:tabs>
                <w:tab w:val="left" w:pos="357"/>
              </w:tabs>
              <w:spacing w:line="256" w:lineRule="auto"/>
              <w:jc w:val="both"/>
              <w:rPr>
                <w:sz w:val="22"/>
                <w:szCs w:val="22"/>
              </w:rPr>
            </w:pPr>
            <w:r>
              <w:rPr>
                <w:rFonts w:ascii="Wingdings" w:hAnsi="Wingdings"/>
                <w:sz w:val="22"/>
                <w:szCs w:val="22"/>
              </w:rPr>
              <w:t></w:t>
            </w:r>
            <w:r>
              <w:rPr>
                <w:sz w:val="22"/>
                <w:szCs w:val="22"/>
              </w:rPr>
              <w:t> sistemoje, kurioje v</w:t>
            </w:r>
            <w:r>
              <w:rPr>
                <w:sz w:val="22"/>
                <w:szCs w:val="22"/>
              </w:rPr>
              <w:t xml:space="preserve">ykdomas patikrinimas, reikalingos šrifto, jo dydžio ir spalvos, </w:t>
            </w:r>
            <w:proofErr w:type="spellStart"/>
            <w:r>
              <w:rPr>
                <w:sz w:val="22"/>
                <w:szCs w:val="22"/>
              </w:rPr>
              <w:t>kontrastingumo</w:t>
            </w:r>
            <w:proofErr w:type="spellEnd"/>
            <w:r>
              <w:rPr>
                <w:sz w:val="22"/>
                <w:szCs w:val="22"/>
              </w:rPr>
              <w:t xml:space="preserve"> pasirinkimo funkcijos;</w:t>
            </w:r>
          </w:p>
          <w:p w:rsidR="00EB0C2A" w:rsidRDefault="006B3D91">
            <w:pPr>
              <w:tabs>
                <w:tab w:val="left" w:pos="357"/>
              </w:tabs>
              <w:spacing w:line="256" w:lineRule="auto"/>
              <w:jc w:val="both"/>
              <w:rPr>
                <w:sz w:val="22"/>
                <w:szCs w:val="22"/>
              </w:rPr>
            </w:pPr>
            <w:r>
              <w:rPr>
                <w:rFonts w:ascii="Wingdings" w:hAnsi="Wingdings"/>
                <w:sz w:val="22"/>
                <w:szCs w:val="22"/>
              </w:rPr>
              <w:t></w:t>
            </w:r>
            <w:r>
              <w:rPr>
                <w:sz w:val="22"/>
                <w:szCs w:val="22"/>
              </w:rPr>
              <w:t xml:space="preserve"> užduočių tekstas pateikiamas laikantis kairiosios lygiavimo paraštės;</w:t>
            </w:r>
          </w:p>
          <w:p w:rsidR="00EB0C2A" w:rsidRDefault="006B3D91">
            <w:pPr>
              <w:tabs>
                <w:tab w:val="left" w:pos="357"/>
              </w:tabs>
              <w:spacing w:line="256" w:lineRule="auto"/>
              <w:jc w:val="both"/>
              <w:rPr>
                <w:sz w:val="22"/>
                <w:szCs w:val="22"/>
              </w:rPr>
            </w:pPr>
            <w:r>
              <w:rPr>
                <w:rFonts w:ascii="Wingdings" w:hAnsi="Wingdings"/>
                <w:sz w:val="22"/>
                <w:szCs w:val="22"/>
              </w:rPr>
              <w:t></w:t>
            </w:r>
            <w:r>
              <w:rPr>
                <w:sz w:val="22"/>
                <w:szCs w:val="22"/>
              </w:rPr>
              <w:t xml:space="preserve"> pateikiama užduoties atlikimo instrukcija;</w:t>
            </w:r>
          </w:p>
          <w:p w:rsidR="00EB0C2A" w:rsidRDefault="006B3D91">
            <w:pPr>
              <w:tabs>
                <w:tab w:val="left" w:pos="357"/>
              </w:tabs>
              <w:spacing w:line="256" w:lineRule="auto"/>
              <w:jc w:val="both"/>
              <w:rPr>
                <w:sz w:val="22"/>
                <w:szCs w:val="22"/>
              </w:rPr>
            </w:pPr>
            <w:r>
              <w:rPr>
                <w:rFonts w:ascii="Wingdings" w:hAnsi="Wingdings"/>
                <w:sz w:val="22"/>
                <w:szCs w:val="22"/>
              </w:rPr>
              <w:t></w:t>
            </w:r>
            <w:r>
              <w:rPr>
                <w:sz w:val="22"/>
                <w:szCs w:val="22"/>
              </w:rPr>
              <w:t xml:space="preserve"> naudojamas vienodas teksto ar užduo</w:t>
            </w:r>
            <w:r>
              <w:rPr>
                <w:sz w:val="22"/>
                <w:szCs w:val="22"/>
              </w:rPr>
              <w:t>čių išdėstymas ekrane;</w:t>
            </w:r>
          </w:p>
          <w:p w:rsidR="00EB0C2A" w:rsidRDefault="006B3D91">
            <w:pPr>
              <w:tabs>
                <w:tab w:val="left" w:pos="357"/>
              </w:tabs>
              <w:spacing w:line="256" w:lineRule="auto"/>
              <w:jc w:val="both"/>
              <w:rPr>
                <w:sz w:val="22"/>
                <w:szCs w:val="22"/>
              </w:rPr>
            </w:pPr>
            <w:r>
              <w:rPr>
                <w:rFonts w:ascii="Wingdings" w:hAnsi="Wingdings"/>
                <w:sz w:val="22"/>
                <w:szCs w:val="22"/>
              </w:rPr>
              <w:t></w:t>
            </w:r>
            <w:r>
              <w:rPr>
                <w:sz w:val="22"/>
                <w:szCs w:val="22"/>
              </w:rPr>
              <w:t xml:space="preserve"> nurodoma, kiek teisingų atsakymų turi užduotis ar klausimas;</w:t>
            </w:r>
          </w:p>
          <w:p w:rsidR="00EB0C2A" w:rsidRDefault="006B3D91">
            <w:pPr>
              <w:tabs>
                <w:tab w:val="left" w:pos="357"/>
              </w:tabs>
              <w:spacing w:line="256" w:lineRule="auto"/>
              <w:jc w:val="both"/>
              <w:rPr>
                <w:sz w:val="22"/>
                <w:szCs w:val="22"/>
              </w:rPr>
            </w:pPr>
            <w:r>
              <w:rPr>
                <w:rFonts w:ascii="Wingdings" w:hAnsi="Wingdings"/>
                <w:sz w:val="22"/>
                <w:szCs w:val="22"/>
              </w:rPr>
              <w:t></w:t>
            </w:r>
            <w:r>
              <w:rPr>
                <w:sz w:val="22"/>
                <w:szCs w:val="22"/>
              </w:rPr>
              <w:t xml:space="preserve"> lietuvių kalbos ir literatūros rašytinio teksto kūrimo užduotyse pateikiama įvestis ir (ar) planas, ir (ar) nukreipiamieji klausimai;</w:t>
            </w:r>
          </w:p>
          <w:p w:rsidR="00EB0C2A" w:rsidRDefault="006B3D91">
            <w:pPr>
              <w:tabs>
                <w:tab w:val="left" w:pos="357"/>
              </w:tabs>
              <w:spacing w:line="256" w:lineRule="auto"/>
              <w:jc w:val="both"/>
              <w:rPr>
                <w:i/>
                <w:iCs/>
                <w:sz w:val="22"/>
                <w:szCs w:val="22"/>
              </w:rPr>
            </w:pPr>
            <w:r>
              <w:rPr>
                <w:b/>
                <w:bCs/>
                <w:kern w:val="2"/>
                <w:sz w:val="22"/>
                <w:szCs w:val="22"/>
                <w:u w:val="single"/>
              </w:rPr>
              <w:t>3.2.2. Vykdymo pritaikymai:</w:t>
            </w:r>
            <w:r>
              <w:rPr>
                <w:kern w:val="2"/>
                <w:sz w:val="22"/>
                <w:szCs w:val="22"/>
              </w:rPr>
              <w:t xml:space="preserve"> </w:t>
            </w:r>
            <w:r>
              <w:rPr>
                <w:i/>
                <w:iCs/>
                <w:sz w:val="22"/>
                <w:szCs w:val="22"/>
              </w:rPr>
              <w:t>(reiki</w:t>
            </w:r>
            <w:r>
              <w:rPr>
                <w:i/>
                <w:iCs/>
                <w:sz w:val="22"/>
                <w:szCs w:val="22"/>
              </w:rPr>
              <w:t>amus pažymėti)</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rPr>
                <w:sz w:val="22"/>
                <w:szCs w:val="22"/>
                <w:lang w:eastAsia="lt-LT"/>
              </w:rPr>
              <w:t xml:space="preserve"> </w:t>
            </w:r>
            <w:r>
              <w:rPr>
                <w:sz w:val="22"/>
                <w:szCs w:val="22"/>
              </w:rPr>
              <w:t xml:space="preserve">užduočių atlikimo laikas pratęsiamas 50 procentų nustatyto laiko </w:t>
            </w:r>
          </w:p>
          <w:p w:rsidR="00EB0C2A" w:rsidRDefault="006B3D91">
            <w:pPr>
              <w:tabs>
                <w:tab w:val="left" w:pos="216"/>
                <w:tab w:val="left" w:pos="357"/>
              </w:tabs>
              <w:spacing w:line="256" w:lineRule="auto"/>
              <w:jc w:val="both"/>
              <w:rPr>
                <w:sz w:val="22"/>
                <w:szCs w:val="22"/>
              </w:rPr>
            </w:pPr>
            <w:r>
              <w:rPr>
                <w:i/>
                <w:iCs/>
                <w:sz w:val="22"/>
                <w:szCs w:val="22"/>
              </w:rPr>
              <w:t>(laiką skaičiuojant nuo užduoties atlikimo pradžios)</w:t>
            </w:r>
            <w:r>
              <w:rPr>
                <w:sz w:val="22"/>
                <w:szCs w:val="22"/>
              </w:rPr>
              <w:t>;</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tab/>
            </w:r>
            <w:r>
              <w:rPr>
                <w:sz w:val="22"/>
                <w:szCs w:val="22"/>
              </w:rPr>
              <w:t>patikrinimai organizuojami atskiroje patalpoje</w:t>
            </w:r>
          </w:p>
          <w:p w:rsidR="00EB0C2A" w:rsidRDefault="006B3D91">
            <w:pPr>
              <w:tabs>
                <w:tab w:val="left" w:pos="216"/>
                <w:tab w:val="left" w:pos="357"/>
              </w:tabs>
              <w:spacing w:line="256" w:lineRule="auto"/>
              <w:jc w:val="both"/>
              <w:rPr>
                <w:sz w:val="22"/>
                <w:szCs w:val="22"/>
              </w:rPr>
            </w:pPr>
            <w:r>
              <w:rPr>
                <w:i/>
                <w:iCs/>
                <w:sz w:val="22"/>
                <w:szCs w:val="22"/>
              </w:rPr>
              <w:t xml:space="preserve">(kai naudojamos papildomos informacinės technologijos, techninės </w:t>
            </w:r>
            <w:r>
              <w:rPr>
                <w:i/>
                <w:iCs/>
                <w:sz w:val="22"/>
                <w:szCs w:val="22"/>
              </w:rPr>
              <w:t>priemonės, įgarsinimo priemonės, papildomas apšvietimas, reikalingas užduoties perskaitymas);</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rPr>
              <w:t xml:space="preserve"> </w:t>
            </w:r>
            <w:r>
              <w:rPr>
                <w:rFonts w:eastAsia="Calibri"/>
                <w:sz w:val="22"/>
                <w:szCs w:val="22"/>
                <w:lang w:eastAsia="lt-LT"/>
              </w:rPr>
              <w:t>parenkama vieta bendroje laikymo patalpoje, vengiant sensorinių trukdžių;</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tab/>
            </w:r>
            <w:r>
              <w:rPr>
                <w:sz w:val="22"/>
                <w:szCs w:val="22"/>
              </w:rPr>
              <w:t>leidžiama turėti fizinio aktyvumo pertraukas;</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tab/>
            </w:r>
            <w:r>
              <w:rPr>
                <w:sz w:val="22"/>
                <w:szCs w:val="22"/>
              </w:rPr>
              <w:t>leidžiama turėti sensorines pertrauk</w:t>
            </w:r>
            <w:r>
              <w:rPr>
                <w:sz w:val="22"/>
                <w:szCs w:val="22"/>
              </w:rPr>
              <w:t>as;</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rPr>
                <w:rFonts w:eastAsia="Segoe UI"/>
                <w:color w:val="333333"/>
                <w:sz w:val="22"/>
                <w:szCs w:val="22"/>
              </w:rPr>
              <w:t>parenkama vykdymo vieta be sensorinių trikdžių;</w:t>
            </w:r>
          </w:p>
          <w:p w:rsidR="00EB0C2A" w:rsidRDefault="006B3D91">
            <w:pPr>
              <w:tabs>
                <w:tab w:val="left" w:pos="216"/>
                <w:tab w:val="left" w:pos="357"/>
                <w:tab w:val="left" w:pos="514"/>
              </w:tabs>
              <w:spacing w:line="256" w:lineRule="auto"/>
              <w:jc w:val="both"/>
              <w:rPr>
                <w:sz w:val="22"/>
                <w:szCs w:val="22"/>
              </w:rPr>
            </w:pPr>
            <w:r>
              <w:rPr>
                <w:rFonts w:ascii="Wingdings" w:hAnsi="Wingdings"/>
                <w:sz w:val="22"/>
                <w:szCs w:val="22"/>
              </w:rPr>
              <w:t></w:t>
            </w:r>
            <w:r>
              <w:tab/>
            </w:r>
            <w:r>
              <w:rPr>
                <w:sz w:val="22"/>
                <w:szCs w:val="22"/>
              </w:rPr>
              <w:t>leidžiama naudotis FM sistema;</w:t>
            </w:r>
          </w:p>
          <w:p w:rsidR="00EB0C2A" w:rsidRDefault="006B3D91">
            <w:pPr>
              <w:tabs>
                <w:tab w:val="left" w:pos="216"/>
                <w:tab w:val="left" w:pos="357"/>
                <w:tab w:val="left" w:pos="514"/>
              </w:tabs>
              <w:spacing w:line="256" w:lineRule="auto"/>
              <w:jc w:val="both"/>
              <w:rPr>
                <w:sz w:val="22"/>
                <w:szCs w:val="22"/>
              </w:rPr>
            </w:pPr>
            <w:r>
              <w:rPr>
                <w:rFonts w:ascii="Wingdings" w:hAnsi="Wingdings"/>
                <w:sz w:val="22"/>
                <w:szCs w:val="22"/>
              </w:rPr>
              <w:t></w:t>
            </w:r>
            <w:r>
              <w:tab/>
            </w:r>
            <w:r>
              <w:rPr>
                <w:sz w:val="22"/>
                <w:szCs w:val="22"/>
              </w:rPr>
              <w:t>leidžiama naudotis teksto didinimo priemone (optine ar elektronine (pabraukti));</w:t>
            </w:r>
          </w:p>
          <w:p w:rsidR="00EB0C2A" w:rsidRDefault="006B3D91">
            <w:pPr>
              <w:tabs>
                <w:tab w:val="left" w:pos="216"/>
                <w:tab w:val="left" w:pos="357"/>
                <w:tab w:val="left" w:pos="514"/>
              </w:tabs>
              <w:spacing w:line="256" w:lineRule="auto"/>
              <w:jc w:val="both"/>
              <w:rPr>
                <w:sz w:val="22"/>
                <w:szCs w:val="22"/>
              </w:rPr>
            </w:pPr>
            <w:r>
              <w:rPr>
                <w:rFonts w:ascii="Wingdings" w:hAnsi="Wingdings"/>
                <w:sz w:val="22"/>
                <w:szCs w:val="22"/>
              </w:rPr>
              <w:t></w:t>
            </w:r>
            <w:r>
              <w:rPr>
                <w:sz w:val="22"/>
                <w:szCs w:val="22"/>
              </w:rPr>
              <w:t xml:space="preserve">leidžiama naudotis kompiuteriu su įgarsinimo programa (JAWS ar NVDA), bet neįdiegta </w:t>
            </w:r>
            <w:r>
              <w:rPr>
                <w:sz w:val="22"/>
                <w:szCs w:val="22"/>
              </w:rPr>
              <w:t>teksto rašybos ir gramatikos tikrinimo programa;</w:t>
            </w:r>
          </w:p>
          <w:p w:rsidR="00EB0C2A" w:rsidRDefault="006B3D91">
            <w:pPr>
              <w:tabs>
                <w:tab w:val="left" w:pos="216"/>
                <w:tab w:val="left" w:pos="357"/>
                <w:tab w:val="left" w:pos="514"/>
              </w:tabs>
              <w:spacing w:line="256" w:lineRule="auto"/>
              <w:jc w:val="both"/>
              <w:rPr>
                <w:sz w:val="22"/>
                <w:szCs w:val="22"/>
              </w:rPr>
            </w:pPr>
            <w:r>
              <w:rPr>
                <w:rFonts w:ascii="Wingdings" w:hAnsi="Wingdings"/>
                <w:sz w:val="22"/>
                <w:szCs w:val="22"/>
              </w:rPr>
              <w:t></w:t>
            </w:r>
            <w:r>
              <w:tab/>
            </w:r>
            <w:r>
              <w:rPr>
                <w:sz w:val="22"/>
                <w:szCs w:val="22"/>
              </w:rPr>
              <w:t>leidžiama naudotis apšvietimą gerinančiomis priemonėmis;</w:t>
            </w:r>
          </w:p>
          <w:p w:rsidR="00EB0C2A" w:rsidRDefault="006B3D91">
            <w:pPr>
              <w:tabs>
                <w:tab w:val="left" w:pos="216"/>
                <w:tab w:val="left" w:pos="357"/>
                <w:tab w:val="left" w:pos="514"/>
              </w:tabs>
              <w:spacing w:line="256" w:lineRule="auto"/>
              <w:jc w:val="both"/>
              <w:rPr>
                <w:sz w:val="22"/>
                <w:szCs w:val="22"/>
              </w:rPr>
            </w:pPr>
            <w:r>
              <w:rPr>
                <w:rFonts w:ascii="Wingdings" w:hAnsi="Wingdings"/>
                <w:sz w:val="22"/>
                <w:szCs w:val="22"/>
              </w:rPr>
              <w:t></w:t>
            </w:r>
            <w:r>
              <w:tab/>
            </w:r>
            <w:r>
              <w:rPr>
                <w:sz w:val="22"/>
                <w:szCs w:val="22"/>
              </w:rPr>
              <w:t>vykdytoju skiriamas gestų kalbos vertėjas;</w:t>
            </w:r>
          </w:p>
          <w:p w:rsidR="00EB0C2A" w:rsidRDefault="006B3D91">
            <w:pPr>
              <w:tabs>
                <w:tab w:val="left" w:pos="216"/>
                <w:tab w:val="left" w:pos="357"/>
                <w:tab w:val="left" w:pos="514"/>
              </w:tabs>
              <w:spacing w:line="256" w:lineRule="auto"/>
              <w:jc w:val="both"/>
              <w:rPr>
                <w:sz w:val="22"/>
                <w:szCs w:val="22"/>
              </w:rPr>
            </w:pPr>
            <w:r>
              <w:rPr>
                <w:rFonts w:ascii="Wingdings" w:hAnsi="Wingdings"/>
                <w:sz w:val="22"/>
                <w:szCs w:val="22"/>
              </w:rPr>
              <w:t></w:t>
            </w:r>
            <w:r>
              <w:tab/>
            </w:r>
            <w:r>
              <w:rPr>
                <w:sz w:val="22"/>
                <w:szCs w:val="22"/>
              </w:rPr>
              <w:t>vykdytoju skiriamas švietimo pagalbą teikiantis specialistas;</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rPr>
                <w:sz w:val="22"/>
                <w:szCs w:val="22"/>
              </w:rPr>
              <w:t>vykdytoju skiriamas mokinio padėjėjas;</w:t>
            </w:r>
          </w:p>
          <w:p w:rsidR="00EB0C2A" w:rsidRDefault="006B3D91">
            <w:pPr>
              <w:tabs>
                <w:tab w:val="left" w:pos="216"/>
                <w:tab w:val="left" w:pos="357"/>
              </w:tabs>
              <w:spacing w:line="256" w:lineRule="auto"/>
              <w:jc w:val="both"/>
              <w:rPr>
                <w:sz w:val="22"/>
                <w:szCs w:val="22"/>
                <w:u w:val="single"/>
              </w:rPr>
            </w:pPr>
            <w:r>
              <w:rPr>
                <w:rFonts w:ascii="Wingdings" w:hAnsi="Wingdings"/>
                <w:sz w:val="22"/>
                <w:szCs w:val="22"/>
              </w:rPr>
              <w:t></w:t>
            </w:r>
            <w:r>
              <w:tab/>
            </w:r>
            <w:r>
              <w:rPr>
                <w:sz w:val="22"/>
                <w:szCs w:val="22"/>
              </w:rPr>
              <w:t>naudotis priemonėmis mažinančiomis sensorinius trukdžius (širmomis, ausinukais ar specialiomis ausinėmis, pasunkinta liemene (</w:t>
            </w:r>
            <w:r>
              <w:rPr>
                <w:i/>
                <w:iCs/>
                <w:sz w:val="22"/>
                <w:szCs w:val="22"/>
              </w:rPr>
              <w:t>reikalingus pabraukti</w:t>
            </w:r>
            <w:r>
              <w:rPr>
                <w:sz w:val="22"/>
                <w:szCs w:val="22"/>
              </w:rPr>
              <w:t>));</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tab/>
            </w:r>
            <w:r>
              <w:rPr>
                <w:sz w:val="22"/>
                <w:szCs w:val="22"/>
              </w:rPr>
              <w:t>leidžiama naudotis priemonėmis: schemomis, spalvotais filtrais, lentelėmis, grafikais, diagramomis a</w:t>
            </w:r>
            <w:r>
              <w:rPr>
                <w:sz w:val="22"/>
                <w:szCs w:val="22"/>
              </w:rPr>
              <w:t>r pan. (pabraukti, jei reikia kitų – nurodyti)__________________;</w:t>
            </w:r>
          </w:p>
          <w:p w:rsidR="00EB0C2A" w:rsidRDefault="006B3D91">
            <w:pPr>
              <w:tabs>
                <w:tab w:val="left" w:pos="216"/>
                <w:tab w:val="left" w:pos="357"/>
              </w:tabs>
              <w:spacing w:line="256" w:lineRule="auto"/>
              <w:jc w:val="both"/>
              <w:rPr>
                <w:sz w:val="22"/>
                <w:szCs w:val="22"/>
              </w:rPr>
            </w:pPr>
            <w:r>
              <w:rPr>
                <w:rFonts w:ascii="Wingdings" w:hAnsi="Wingdings"/>
                <w:sz w:val="22"/>
                <w:szCs w:val="22"/>
              </w:rPr>
              <w:t></w:t>
            </w:r>
            <w:r>
              <w:rPr>
                <w:sz w:val="22"/>
                <w:szCs w:val="22"/>
              </w:rPr>
              <w:t xml:space="preserve"> </w:t>
            </w:r>
            <w:r>
              <w:rPr>
                <w:sz w:val="22"/>
                <w:szCs w:val="22"/>
                <w:lang w:eastAsia="lt-LT"/>
              </w:rPr>
              <w:t xml:space="preserve">užduotis perskaityto vykdytojas arba </w:t>
            </w:r>
            <w:r>
              <w:rPr>
                <w:sz w:val="22"/>
                <w:szCs w:val="22"/>
              </w:rPr>
              <w:t>ekrano skaitymo programa</w:t>
            </w:r>
            <w:r>
              <w:rPr>
                <w:sz w:val="22"/>
                <w:szCs w:val="22"/>
                <w:lang w:eastAsia="lt-LT"/>
              </w:rPr>
              <w:t>;</w:t>
            </w:r>
          </w:p>
          <w:p w:rsidR="00EB0C2A" w:rsidRDefault="006B3D91">
            <w:pPr>
              <w:tabs>
                <w:tab w:val="left" w:pos="357"/>
              </w:tabs>
              <w:spacing w:line="256" w:lineRule="auto"/>
              <w:jc w:val="both"/>
              <w:rPr>
                <w:kern w:val="2"/>
                <w:sz w:val="22"/>
                <w:szCs w:val="22"/>
              </w:rPr>
            </w:pPr>
            <w:r>
              <w:rPr>
                <w:b/>
                <w:bCs/>
                <w:kern w:val="2"/>
                <w:sz w:val="22"/>
                <w:szCs w:val="22"/>
                <w:u w:val="single"/>
              </w:rPr>
              <w:t>3.2.3. Vertinimo instrukcijų pritaikymas:</w:t>
            </w:r>
            <w:r>
              <w:rPr>
                <w:i/>
                <w:iCs/>
                <w:sz w:val="22"/>
                <w:szCs w:val="22"/>
              </w:rPr>
              <w:t xml:space="preserve"> </w:t>
            </w:r>
            <w:r>
              <w:rPr>
                <w:sz w:val="22"/>
                <w:szCs w:val="22"/>
              </w:rPr>
              <w:t>(</w:t>
            </w:r>
            <w:r>
              <w:rPr>
                <w:i/>
                <w:iCs/>
                <w:sz w:val="22"/>
                <w:szCs w:val="22"/>
              </w:rPr>
              <w:t>reikiamus pažymėti</w:t>
            </w:r>
            <w:r>
              <w:rPr>
                <w:sz w:val="22"/>
                <w:szCs w:val="22"/>
              </w:rPr>
              <w:t>)</w:t>
            </w:r>
          </w:p>
          <w:p w:rsidR="00EB0C2A" w:rsidRDefault="006B3D91">
            <w:pPr>
              <w:tabs>
                <w:tab w:val="left" w:pos="357"/>
              </w:tabs>
              <w:jc w:val="both"/>
              <w:rPr>
                <w:sz w:val="22"/>
                <w:szCs w:val="22"/>
              </w:rPr>
            </w:pPr>
            <w:r>
              <w:rPr>
                <w:rFonts w:ascii="Wingdings" w:hAnsi="Wingdings"/>
                <w:sz w:val="22"/>
                <w:szCs w:val="22"/>
              </w:rPr>
              <w:t></w:t>
            </w:r>
            <w:r>
              <w:rPr>
                <w:kern w:val="2"/>
                <w:sz w:val="22"/>
                <w:szCs w:val="22"/>
              </w:rPr>
              <w:t xml:space="preserve"> </w:t>
            </w:r>
            <w:r>
              <w:rPr>
                <w:color w:val="000000"/>
                <w:sz w:val="22"/>
                <w:szCs w:val="22"/>
              </w:rPr>
              <w:t xml:space="preserve">vertinant rašto darbus klaidomis nelaikomos Brailio rašto ir klaviatūros techninės </w:t>
            </w:r>
            <w:r>
              <w:rPr>
                <w:sz w:val="22"/>
                <w:szCs w:val="22"/>
              </w:rPr>
              <w:t xml:space="preserve">klaidos; </w:t>
            </w:r>
          </w:p>
          <w:p w:rsidR="00EB0C2A" w:rsidRDefault="006B3D91">
            <w:pPr>
              <w:tabs>
                <w:tab w:val="left" w:pos="331"/>
                <w:tab w:val="left" w:pos="357"/>
              </w:tabs>
              <w:spacing w:line="256" w:lineRule="auto"/>
              <w:jc w:val="both"/>
              <w:rPr>
                <w:sz w:val="22"/>
                <w:szCs w:val="22"/>
              </w:rPr>
            </w:pPr>
            <w:r>
              <w:rPr>
                <w:rFonts w:ascii="Wingdings" w:hAnsi="Wingdings"/>
                <w:sz w:val="22"/>
                <w:szCs w:val="22"/>
              </w:rPr>
              <w:lastRenderedPageBreak/>
              <w:t></w:t>
            </w:r>
            <w:r>
              <w:rPr>
                <w:kern w:val="2"/>
                <w:sz w:val="22"/>
                <w:szCs w:val="22"/>
              </w:rPr>
              <w:t xml:space="preserve"> klaidomis nelaikomas </w:t>
            </w:r>
            <w:proofErr w:type="spellStart"/>
            <w:r>
              <w:rPr>
                <w:kern w:val="2"/>
                <w:sz w:val="22"/>
                <w:szCs w:val="22"/>
              </w:rPr>
              <w:t>akustiškai</w:t>
            </w:r>
            <w:proofErr w:type="spellEnd"/>
            <w:r>
              <w:rPr>
                <w:kern w:val="2"/>
                <w:sz w:val="22"/>
                <w:szCs w:val="22"/>
              </w:rPr>
              <w:t xml:space="preserve"> panašias fonemas žyminčių raidžių painiojimas </w:t>
            </w:r>
            <w:r>
              <w:rPr>
                <w:i/>
                <w:iCs/>
                <w:kern w:val="2"/>
                <w:sz w:val="22"/>
                <w:szCs w:val="22"/>
              </w:rPr>
              <w:t>(nurodyti)</w:t>
            </w:r>
            <w:r>
              <w:rPr>
                <w:kern w:val="2"/>
                <w:sz w:val="22"/>
                <w:szCs w:val="22"/>
              </w:rPr>
              <w:t>: _______________________________________________________________________</w:t>
            </w:r>
            <w:r>
              <w:rPr>
                <w:kern w:val="2"/>
                <w:sz w:val="22"/>
                <w:szCs w:val="22"/>
              </w:rPr>
              <w:t>___;</w:t>
            </w:r>
            <w:r>
              <w:rPr>
                <w:kern w:val="2"/>
                <w:sz w:val="22"/>
                <w:szCs w:val="22"/>
                <w:u w:val="single"/>
              </w:rPr>
              <w:t xml:space="preserve"> </w:t>
            </w:r>
          </w:p>
          <w:p w:rsidR="00EB0C2A" w:rsidRDefault="006B3D91">
            <w:pPr>
              <w:tabs>
                <w:tab w:val="left" w:pos="331"/>
                <w:tab w:val="left" w:pos="357"/>
              </w:tabs>
              <w:spacing w:line="256" w:lineRule="auto"/>
              <w:jc w:val="both"/>
              <w:rPr>
                <w:kern w:val="2"/>
                <w:sz w:val="22"/>
                <w:szCs w:val="22"/>
              </w:rPr>
            </w:pPr>
            <w:r>
              <w:rPr>
                <w:rFonts w:ascii="Wingdings" w:hAnsi="Wingdings"/>
                <w:sz w:val="22"/>
                <w:szCs w:val="22"/>
              </w:rPr>
              <w:t></w:t>
            </w:r>
            <w:r>
              <w:rPr>
                <w:kern w:val="2"/>
                <w:sz w:val="22"/>
                <w:szCs w:val="22"/>
              </w:rPr>
              <w:t xml:space="preserve"> klaidomis nelaikomas grafiškai panašių raidžių painiojimas (nurodyti):</w:t>
            </w:r>
          </w:p>
          <w:p w:rsidR="00EB0C2A" w:rsidRDefault="006B3D91">
            <w:pPr>
              <w:tabs>
                <w:tab w:val="left" w:pos="331"/>
                <w:tab w:val="left" w:pos="357"/>
              </w:tabs>
              <w:spacing w:line="256" w:lineRule="auto"/>
              <w:jc w:val="both"/>
              <w:rPr>
                <w:sz w:val="22"/>
                <w:szCs w:val="22"/>
              </w:rPr>
            </w:pPr>
            <w:r>
              <w:rPr>
                <w:kern w:val="2"/>
                <w:sz w:val="22"/>
                <w:szCs w:val="22"/>
              </w:rPr>
              <w:t>___________________________________________________________________________;</w:t>
            </w:r>
          </w:p>
          <w:p w:rsidR="00EB0C2A" w:rsidRDefault="006B3D91">
            <w:pPr>
              <w:tabs>
                <w:tab w:val="left" w:pos="331"/>
                <w:tab w:val="left" w:pos="357"/>
              </w:tabs>
              <w:spacing w:line="256" w:lineRule="auto"/>
              <w:jc w:val="both"/>
              <w:rPr>
                <w:sz w:val="22"/>
                <w:szCs w:val="22"/>
              </w:rPr>
            </w:pPr>
            <w:r>
              <w:rPr>
                <w:rFonts w:ascii="Wingdings" w:hAnsi="Wingdings"/>
                <w:sz w:val="22"/>
                <w:szCs w:val="22"/>
              </w:rPr>
              <w:t></w:t>
            </w:r>
            <w:r>
              <w:rPr>
                <w:sz w:val="22"/>
                <w:szCs w:val="22"/>
              </w:rPr>
              <w:t xml:space="preserve">užduotis ar jos dalis, kurioje yra nepaaiškintos perkeltinės reikšmės tekstuose, jei iš pateikto </w:t>
            </w:r>
            <w:r>
              <w:rPr>
                <w:sz w:val="22"/>
                <w:szCs w:val="22"/>
              </w:rPr>
              <w:t>teksto galima tik numanyti reikšmę, nevertinama arba vertinama pritaikant vertinimą;</w:t>
            </w:r>
          </w:p>
          <w:p w:rsidR="00EB0C2A" w:rsidRDefault="006B3D91">
            <w:pPr>
              <w:tabs>
                <w:tab w:val="left" w:pos="331"/>
                <w:tab w:val="left" w:pos="357"/>
              </w:tabs>
              <w:spacing w:line="256" w:lineRule="auto"/>
              <w:jc w:val="both"/>
              <w:rPr>
                <w:sz w:val="22"/>
                <w:szCs w:val="22"/>
              </w:rPr>
            </w:pPr>
            <w:r>
              <w:rPr>
                <w:rFonts w:ascii="Wingdings" w:hAnsi="Wingdings"/>
                <w:sz w:val="22"/>
                <w:szCs w:val="22"/>
              </w:rPr>
              <w:t></w:t>
            </w:r>
            <w:r>
              <w:rPr>
                <w:szCs w:val="24"/>
              </w:rPr>
              <w:t xml:space="preserve"> </w:t>
            </w:r>
            <w:r>
              <w:rPr>
                <w:sz w:val="22"/>
                <w:szCs w:val="22"/>
              </w:rPr>
              <w:t xml:space="preserve">lietuvių kalbos ir literatūros užduotis, skirta kalbos pažinimo ir vartojimo gebėjimams patikrinti, leksinėms / stilistinėms ir retorinėms raiškos priemonėms pažinti ir </w:t>
            </w:r>
            <w:r>
              <w:rPr>
                <w:sz w:val="22"/>
                <w:szCs w:val="22"/>
              </w:rPr>
              <w:t>(ar) tikslingam vartojimui įvertinti, nevertinama arba pritaikomas vertinimas;</w:t>
            </w:r>
          </w:p>
          <w:p w:rsidR="00EB0C2A" w:rsidRDefault="006B3D91">
            <w:pPr>
              <w:tabs>
                <w:tab w:val="left" w:pos="357"/>
              </w:tabs>
              <w:spacing w:line="276" w:lineRule="auto"/>
              <w:ind w:left="-25"/>
              <w:jc w:val="both"/>
              <w:rPr>
                <w:i/>
                <w:iCs/>
                <w:lang w:eastAsia="lt-LT"/>
              </w:rPr>
            </w:pPr>
            <w:r>
              <w:rPr>
                <w:rFonts w:ascii="Wingdings" w:hAnsi="Wingdings"/>
                <w:kern w:val="2"/>
                <w:sz w:val="22"/>
                <w:szCs w:val="22"/>
              </w:rPr>
              <w:t></w:t>
            </w:r>
            <w:r>
              <w:rPr>
                <w:kern w:val="2"/>
                <w:sz w:val="22"/>
                <w:szCs w:val="22"/>
              </w:rPr>
              <w:t> lietuvių kalbos ir literatūros pasiekimų patikrinimo užduoties dalies raštu vertinamo teksto apimtis – 150 žodžių.</w:t>
            </w:r>
          </w:p>
        </w:tc>
      </w:tr>
      <w:tr w:rsidR="00EB0C2A">
        <w:tc>
          <w:tcPr>
            <w:tcW w:w="1244" w:type="pct"/>
            <w:gridSpan w:val="2"/>
          </w:tcPr>
          <w:p w:rsidR="00EB0C2A" w:rsidRDefault="006B3D91">
            <w:pPr>
              <w:rPr>
                <w:i/>
                <w:iCs/>
                <w:szCs w:val="24"/>
                <w:lang w:eastAsia="lt-LT"/>
              </w:rPr>
            </w:pPr>
            <w:r>
              <w:rPr>
                <w:i/>
                <w:iCs/>
                <w:szCs w:val="24"/>
                <w:lang w:eastAsia="lt-LT"/>
              </w:rPr>
              <w:lastRenderedPageBreak/>
              <w:t>Pažymėti (X)</w:t>
            </w:r>
          </w:p>
        </w:tc>
        <w:tc>
          <w:tcPr>
            <w:tcW w:w="688" w:type="pct"/>
          </w:tcPr>
          <w:p w:rsidR="00EB0C2A" w:rsidRDefault="006B3D91">
            <w:pPr>
              <w:rPr>
                <w:lang w:eastAsia="lt-LT"/>
              </w:rPr>
            </w:pPr>
            <w:r>
              <w:rPr>
                <w:lang w:eastAsia="lt-LT"/>
              </w:rPr>
              <w:t>3.3. Valstybiniai brandos egzaminai (jų dalys)</w:t>
            </w:r>
          </w:p>
          <w:p w:rsidR="00EB0C2A" w:rsidRDefault="006B3D91">
            <w:pPr>
              <w:rPr>
                <w:lang w:eastAsia="lt-LT"/>
              </w:rPr>
            </w:pPr>
            <w:r>
              <w:rPr>
                <w:i/>
                <w:kern w:val="2"/>
                <w:lang w:eastAsia="lt-LT"/>
              </w:rPr>
              <w:t>(pastaba</w:t>
            </w:r>
            <w:r>
              <w:rPr>
                <w:i/>
                <w:kern w:val="2"/>
                <w:vertAlign w:val="superscript"/>
                <w:lang w:eastAsia="lt-LT"/>
              </w:rPr>
              <w:t>2</w:t>
            </w:r>
            <w:r>
              <w:rPr>
                <w:i/>
                <w:kern w:val="2"/>
                <w:lang w:eastAsia="lt-LT"/>
              </w:rPr>
              <w:t>)</w:t>
            </w:r>
          </w:p>
        </w:tc>
        <w:tc>
          <w:tcPr>
            <w:tcW w:w="3068" w:type="pct"/>
          </w:tcPr>
          <w:p w:rsidR="00EB0C2A" w:rsidRDefault="006B3D91">
            <w:pPr>
              <w:tabs>
                <w:tab w:val="left" w:pos="376"/>
              </w:tabs>
              <w:spacing w:line="256" w:lineRule="auto"/>
              <w:jc w:val="both"/>
              <w:rPr>
                <w:i/>
                <w:iCs/>
                <w:sz w:val="22"/>
                <w:szCs w:val="22"/>
              </w:rPr>
            </w:pPr>
            <w:r>
              <w:rPr>
                <w:b/>
                <w:bCs/>
                <w:kern w:val="2"/>
                <w:sz w:val="22"/>
                <w:szCs w:val="22"/>
                <w:u w:val="single"/>
              </w:rPr>
              <w:t>3.3.1. Užduoties prieinamumo ir formos pritaikymai:</w:t>
            </w:r>
            <w:r>
              <w:rPr>
                <w:kern w:val="2"/>
                <w:sz w:val="22"/>
                <w:szCs w:val="22"/>
              </w:rPr>
              <w:t xml:space="preserve"> </w:t>
            </w:r>
            <w:r>
              <w:rPr>
                <w:i/>
                <w:iCs/>
                <w:sz w:val="22"/>
                <w:szCs w:val="22"/>
              </w:rPr>
              <w:t>(reikiamus pažymėti)</w:t>
            </w:r>
          </w:p>
          <w:p w:rsidR="00EB0C2A" w:rsidRDefault="006B3D91">
            <w:pPr>
              <w:tabs>
                <w:tab w:val="left" w:pos="376"/>
              </w:tabs>
              <w:spacing w:line="256" w:lineRule="auto"/>
              <w:jc w:val="both"/>
              <w:rPr>
                <w:b/>
                <w:kern w:val="2"/>
                <w:sz w:val="22"/>
                <w:szCs w:val="22"/>
                <w:u w:val="single"/>
              </w:rPr>
            </w:pPr>
            <w:r>
              <w:rPr>
                <w:sz w:val="22"/>
                <w:szCs w:val="22"/>
              </w:rPr>
              <w:t xml:space="preserve">3.3.1.1. </w:t>
            </w:r>
            <w:r>
              <w:rPr>
                <w:sz w:val="22"/>
                <w:szCs w:val="22"/>
                <w:u w:val="single"/>
              </w:rPr>
              <w:t>valstybinio brandos egzamino pirmosios dalies</w:t>
            </w:r>
            <w:r>
              <w:rPr>
                <w:sz w:val="22"/>
                <w:szCs w:val="22"/>
              </w:rPr>
              <w:t>:</w:t>
            </w:r>
          </w:p>
          <w:p w:rsidR="00EB0C2A" w:rsidRDefault="006B3D91">
            <w:pPr>
              <w:tabs>
                <w:tab w:val="left" w:pos="216"/>
              </w:tabs>
              <w:spacing w:line="256" w:lineRule="auto"/>
              <w:jc w:val="both"/>
              <w:rPr>
                <w:sz w:val="22"/>
                <w:szCs w:val="22"/>
              </w:rPr>
            </w:pPr>
            <w:r>
              <w:rPr>
                <w:rFonts w:ascii="Wingdings" w:hAnsi="Wingdings"/>
                <w:sz w:val="22"/>
                <w:szCs w:val="22"/>
              </w:rPr>
              <w:t></w:t>
            </w:r>
            <w:r>
              <w:rPr>
                <w:sz w:val="22"/>
                <w:szCs w:val="22"/>
              </w:rPr>
              <w:t xml:space="preserve"> „</w:t>
            </w:r>
            <w:proofErr w:type="spellStart"/>
            <w:r>
              <w:rPr>
                <w:sz w:val="22"/>
                <w:szCs w:val="22"/>
              </w:rPr>
              <w:t>Arial</w:t>
            </w:r>
            <w:proofErr w:type="spellEnd"/>
            <w:r>
              <w:rPr>
                <w:sz w:val="22"/>
                <w:szCs w:val="22"/>
              </w:rPr>
              <w:t xml:space="preserve">“ šriftu, ___ </w:t>
            </w:r>
            <w:r>
              <w:rPr>
                <w:i/>
                <w:iCs/>
                <w:sz w:val="22"/>
                <w:szCs w:val="22"/>
              </w:rPr>
              <w:t>(įrašyti)</w:t>
            </w:r>
            <w:r>
              <w:rPr>
                <w:sz w:val="22"/>
                <w:szCs w:val="22"/>
              </w:rPr>
              <w:t xml:space="preserve"> </w:t>
            </w:r>
            <w:proofErr w:type="spellStart"/>
            <w:r>
              <w:rPr>
                <w:sz w:val="22"/>
                <w:szCs w:val="22"/>
              </w:rPr>
              <w:t>pt</w:t>
            </w:r>
            <w:proofErr w:type="spellEnd"/>
            <w:r>
              <w:rPr>
                <w:sz w:val="22"/>
                <w:szCs w:val="22"/>
              </w:rPr>
              <w:t xml:space="preserve"> dydžio ir __ </w:t>
            </w:r>
            <w:r>
              <w:rPr>
                <w:i/>
                <w:iCs/>
                <w:sz w:val="22"/>
                <w:szCs w:val="22"/>
              </w:rPr>
              <w:t>(įrašyti)</w:t>
            </w:r>
            <w:r>
              <w:rPr>
                <w:sz w:val="22"/>
                <w:szCs w:val="22"/>
              </w:rPr>
              <w:t xml:space="preserve"> tarpais tarp eilučių;</w:t>
            </w:r>
          </w:p>
          <w:p w:rsidR="00EB0C2A" w:rsidRDefault="006B3D91">
            <w:pPr>
              <w:tabs>
                <w:tab w:val="left" w:pos="219"/>
              </w:tabs>
              <w:suppressAutoHyphens/>
              <w:textAlignment w:val="center"/>
              <w:rPr>
                <w:rFonts w:eastAsia="Calibri"/>
                <w:color w:val="000000"/>
                <w:sz w:val="22"/>
                <w:szCs w:val="22"/>
                <w:lang w:eastAsia="lt-LT"/>
              </w:rPr>
            </w:pPr>
            <w:r>
              <w:rPr>
                <w:rFonts w:ascii="Wingdings" w:hAnsi="Wingdings"/>
                <w:sz w:val="22"/>
                <w:szCs w:val="22"/>
              </w:rPr>
              <w:t></w:t>
            </w:r>
            <w:r>
              <w:tab/>
            </w:r>
            <w:r>
              <w:rPr>
                <w:sz w:val="22"/>
                <w:szCs w:val="22"/>
              </w:rPr>
              <w:t xml:space="preserve">užduotys pateikiamos Brailio raštu </w:t>
            </w:r>
            <w:r>
              <w:rPr>
                <w:rFonts w:eastAsia="Calibri"/>
                <w:sz w:val="22"/>
                <w:szCs w:val="22"/>
                <w:lang w:eastAsia="lt-LT"/>
              </w:rPr>
              <w:t xml:space="preserve">ir </w:t>
            </w:r>
            <w:r>
              <w:rPr>
                <w:rFonts w:eastAsia="Calibri"/>
                <w:color w:val="000000"/>
                <w:sz w:val="22"/>
                <w:szCs w:val="22"/>
                <w:lang w:eastAsia="lt-LT"/>
              </w:rPr>
              <w:t>el. laikmenoje WORD formatu;</w:t>
            </w:r>
          </w:p>
          <w:p w:rsidR="00EB0C2A" w:rsidRDefault="006B3D91">
            <w:pPr>
              <w:tabs>
                <w:tab w:val="left" w:pos="362"/>
              </w:tabs>
              <w:spacing w:line="256" w:lineRule="auto"/>
              <w:jc w:val="both"/>
              <w:rPr>
                <w:sz w:val="22"/>
                <w:szCs w:val="22"/>
              </w:rPr>
            </w:pPr>
            <w:r>
              <w:rPr>
                <w:rFonts w:ascii="Wingdings" w:hAnsi="Wingdings"/>
                <w:kern w:val="2"/>
                <w:sz w:val="22"/>
                <w:szCs w:val="22"/>
              </w:rPr>
              <w:t></w:t>
            </w:r>
            <w:r>
              <w:t> </w:t>
            </w:r>
            <w:r>
              <w:rPr>
                <w:sz w:val="22"/>
                <w:szCs w:val="22"/>
              </w:rPr>
              <w:t>įvadinis užduoties tekstas pateikiamas aiškiai, nuosekliai, struktūruotai;</w:t>
            </w:r>
          </w:p>
          <w:p w:rsidR="00EB0C2A" w:rsidRDefault="006B3D91">
            <w:pPr>
              <w:tabs>
                <w:tab w:val="left" w:pos="331"/>
              </w:tabs>
              <w:spacing w:line="254" w:lineRule="exact"/>
              <w:rPr>
                <w:sz w:val="22"/>
                <w:szCs w:val="22"/>
              </w:rPr>
            </w:pPr>
            <w:r>
              <w:rPr>
                <w:rFonts w:ascii="Wingdings" w:hAnsi="Wingdings"/>
                <w:sz w:val="22"/>
                <w:szCs w:val="22"/>
              </w:rPr>
              <w:t></w:t>
            </w:r>
            <w:r>
              <w:rPr>
                <w:sz w:val="22"/>
                <w:szCs w:val="22"/>
              </w:rPr>
              <w:t xml:space="preserve"> kelios ekrane rodomos užduotys atskiriamos naudojant skyriklius, akcentavimo priemones;</w:t>
            </w:r>
          </w:p>
          <w:p w:rsidR="00EB0C2A" w:rsidRDefault="006B3D91">
            <w:pPr>
              <w:tabs>
                <w:tab w:val="left" w:pos="376"/>
              </w:tabs>
              <w:spacing w:line="256" w:lineRule="auto"/>
              <w:jc w:val="both"/>
              <w:rPr>
                <w:sz w:val="22"/>
                <w:szCs w:val="22"/>
              </w:rPr>
            </w:pPr>
            <w:r>
              <w:rPr>
                <w:rFonts w:ascii="Wingdings" w:hAnsi="Wingdings"/>
                <w:sz w:val="22"/>
                <w:szCs w:val="22"/>
              </w:rPr>
              <w:t></w:t>
            </w:r>
            <w:r>
              <w:rPr>
                <w:sz w:val="22"/>
                <w:szCs w:val="22"/>
              </w:rPr>
              <w:t xml:space="preserve"> sistemoje, kurioje v</w:t>
            </w:r>
            <w:r>
              <w:rPr>
                <w:sz w:val="22"/>
                <w:szCs w:val="22"/>
              </w:rPr>
              <w:t xml:space="preserve">ykdomas patikrinimas, reikalingos šrifto, jo dydžio ir spalvos, </w:t>
            </w:r>
            <w:proofErr w:type="spellStart"/>
            <w:r>
              <w:rPr>
                <w:sz w:val="22"/>
                <w:szCs w:val="22"/>
              </w:rPr>
              <w:t>kontrastingumo</w:t>
            </w:r>
            <w:proofErr w:type="spellEnd"/>
            <w:r>
              <w:rPr>
                <w:sz w:val="22"/>
                <w:szCs w:val="22"/>
              </w:rPr>
              <w:t xml:space="preserve"> pasirinkimo funkcijos;</w:t>
            </w:r>
          </w:p>
          <w:p w:rsidR="00EB0C2A" w:rsidRDefault="006B3D91">
            <w:pPr>
              <w:tabs>
                <w:tab w:val="left" w:pos="376"/>
              </w:tabs>
              <w:spacing w:line="256" w:lineRule="auto"/>
              <w:jc w:val="both"/>
              <w:rPr>
                <w:sz w:val="22"/>
                <w:szCs w:val="22"/>
              </w:rPr>
            </w:pPr>
            <w:r>
              <w:rPr>
                <w:rFonts w:ascii="Wingdings" w:hAnsi="Wingdings"/>
                <w:sz w:val="22"/>
                <w:szCs w:val="22"/>
              </w:rPr>
              <w:t></w:t>
            </w:r>
            <w:r>
              <w:rPr>
                <w:sz w:val="22"/>
                <w:szCs w:val="22"/>
              </w:rPr>
              <w:t xml:space="preserve"> užduočių tekstas pateikiamas laikantis kairiosios lygiavimo paraštės;</w:t>
            </w:r>
          </w:p>
          <w:p w:rsidR="00EB0C2A" w:rsidRDefault="006B3D91">
            <w:pPr>
              <w:tabs>
                <w:tab w:val="left" w:pos="89"/>
              </w:tabs>
              <w:spacing w:line="256" w:lineRule="auto"/>
              <w:jc w:val="both"/>
              <w:rPr>
                <w:sz w:val="22"/>
                <w:szCs w:val="22"/>
              </w:rPr>
            </w:pPr>
            <w:r>
              <w:rPr>
                <w:sz w:val="22"/>
                <w:szCs w:val="22"/>
              </w:rPr>
              <w:t xml:space="preserve">3.3.1.2. </w:t>
            </w:r>
            <w:r>
              <w:rPr>
                <w:sz w:val="22"/>
                <w:szCs w:val="22"/>
                <w:u w:val="single"/>
              </w:rPr>
              <w:t>valstybinio brandos egzamino antrosios dalies</w:t>
            </w:r>
            <w:r>
              <w:rPr>
                <w:sz w:val="22"/>
                <w:szCs w:val="22"/>
              </w:rPr>
              <w:t>:</w:t>
            </w:r>
          </w:p>
          <w:p w:rsidR="00EB0C2A" w:rsidRDefault="006B3D91">
            <w:pPr>
              <w:tabs>
                <w:tab w:val="left" w:pos="89"/>
              </w:tabs>
              <w:spacing w:line="256" w:lineRule="auto"/>
              <w:jc w:val="both"/>
              <w:rPr>
                <w:sz w:val="22"/>
                <w:szCs w:val="22"/>
              </w:rPr>
            </w:pPr>
            <w:r>
              <w:rPr>
                <w:rFonts w:ascii="Wingdings" w:hAnsi="Wingdings"/>
                <w:sz w:val="22"/>
                <w:szCs w:val="22"/>
              </w:rPr>
              <w:t></w:t>
            </w:r>
            <w:r>
              <w:t> </w:t>
            </w:r>
            <w:r>
              <w:rPr>
                <w:sz w:val="22"/>
                <w:szCs w:val="22"/>
              </w:rPr>
              <w:t>užduotys pateikiamos ___</w:t>
            </w:r>
            <w:r>
              <w:rPr>
                <w:sz w:val="22"/>
                <w:szCs w:val="22"/>
              </w:rPr>
              <w:t xml:space="preserve">________ šriftu, ___ </w:t>
            </w:r>
            <w:proofErr w:type="spellStart"/>
            <w:r>
              <w:rPr>
                <w:sz w:val="22"/>
                <w:szCs w:val="22"/>
              </w:rPr>
              <w:t>pt</w:t>
            </w:r>
            <w:proofErr w:type="spellEnd"/>
            <w:r>
              <w:rPr>
                <w:sz w:val="22"/>
                <w:szCs w:val="22"/>
              </w:rPr>
              <w:t xml:space="preserve"> dydžio ir _____tarpais tarp eilučių </w:t>
            </w:r>
            <w:r>
              <w:rPr>
                <w:i/>
                <w:iCs/>
                <w:sz w:val="22"/>
                <w:szCs w:val="22"/>
              </w:rPr>
              <w:t>(įrašyti)</w:t>
            </w:r>
            <w:r>
              <w:rPr>
                <w:sz w:val="22"/>
                <w:szCs w:val="22"/>
              </w:rPr>
              <w:t>;</w:t>
            </w:r>
          </w:p>
          <w:p w:rsidR="00EB0C2A" w:rsidRDefault="006B3D91">
            <w:pPr>
              <w:tabs>
                <w:tab w:val="left" w:pos="376"/>
              </w:tabs>
              <w:spacing w:line="256" w:lineRule="auto"/>
              <w:jc w:val="both"/>
              <w:rPr>
                <w:sz w:val="22"/>
                <w:szCs w:val="22"/>
              </w:rPr>
            </w:pPr>
            <w:r>
              <w:rPr>
                <w:rFonts w:ascii="Wingdings" w:hAnsi="Wingdings"/>
                <w:sz w:val="22"/>
                <w:szCs w:val="22"/>
              </w:rPr>
              <w:t></w:t>
            </w:r>
            <w:r>
              <w:rPr>
                <w:sz w:val="22"/>
                <w:szCs w:val="22"/>
              </w:rPr>
              <w:t xml:space="preserve"> užduočių tekstas pateikiamas laikantis kairiosios lygiavimo paraštės;</w:t>
            </w:r>
          </w:p>
          <w:p w:rsidR="00EB0C2A" w:rsidRDefault="006B3D91">
            <w:pPr>
              <w:tabs>
                <w:tab w:val="left" w:pos="89"/>
                <w:tab w:val="left" w:pos="331"/>
              </w:tabs>
              <w:spacing w:line="276" w:lineRule="exact"/>
              <w:ind w:left="-25" w:firstLine="25"/>
              <w:rPr>
                <w:sz w:val="22"/>
                <w:szCs w:val="22"/>
              </w:rPr>
            </w:pPr>
            <w:r>
              <w:rPr>
                <w:rFonts w:ascii="Wingdings" w:hAnsi="Wingdings"/>
                <w:sz w:val="22"/>
                <w:szCs w:val="22"/>
              </w:rPr>
              <w:t></w:t>
            </w:r>
            <w:r>
              <w:tab/>
            </w:r>
            <w:r>
              <w:rPr>
                <w:sz w:val="22"/>
                <w:szCs w:val="22"/>
              </w:rPr>
              <w:t xml:space="preserve">užduotys pateikiamos Brailio raštu </w:t>
            </w:r>
            <w:r>
              <w:rPr>
                <w:rFonts w:eastAsia="Calibri"/>
                <w:sz w:val="22"/>
                <w:szCs w:val="22"/>
                <w:lang w:eastAsia="lt-LT"/>
              </w:rPr>
              <w:t xml:space="preserve">ir </w:t>
            </w:r>
            <w:r>
              <w:rPr>
                <w:rFonts w:eastAsia="Calibri"/>
                <w:color w:val="000000"/>
                <w:sz w:val="22"/>
                <w:szCs w:val="22"/>
                <w:lang w:eastAsia="lt-LT"/>
              </w:rPr>
              <w:t>el. laikmenoje WORD formatu</w:t>
            </w:r>
            <w:r>
              <w:rPr>
                <w:sz w:val="22"/>
                <w:szCs w:val="22"/>
              </w:rPr>
              <w:t>;</w:t>
            </w:r>
          </w:p>
          <w:p w:rsidR="00EB0C2A" w:rsidRDefault="006B3D91">
            <w:pPr>
              <w:tabs>
                <w:tab w:val="left" w:pos="89"/>
              </w:tabs>
              <w:spacing w:line="256" w:lineRule="auto"/>
              <w:jc w:val="both"/>
              <w:rPr>
                <w:kern w:val="2"/>
                <w:sz w:val="22"/>
                <w:szCs w:val="22"/>
              </w:rPr>
            </w:pPr>
            <w:r>
              <w:rPr>
                <w:rFonts w:ascii="Wingdings" w:hAnsi="Wingdings"/>
                <w:kern w:val="2"/>
                <w:sz w:val="22"/>
                <w:szCs w:val="22"/>
              </w:rPr>
              <w:t></w:t>
            </w:r>
            <w:r>
              <w:rPr>
                <w:kern w:val="2"/>
                <w:sz w:val="22"/>
                <w:szCs w:val="22"/>
              </w:rPr>
              <w:t xml:space="preserve"> </w:t>
            </w:r>
            <w:r>
              <w:rPr>
                <w:rFonts w:eastAsia="Calibri"/>
                <w:color w:val="000000"/>
                <w:sz w:val="22"/>
                <w:szCs w:val="22"/>
                <w:lang w:eastAsia="lt-LT"/>
              </w:rPr>
              <w:t xml:space="preserve">lietuvių kalbos ir literatūros (B) valstybinio brandos egzamino antrosios dalies rašytinio </w:t>
            </w:r>
            <w:r>
              <w:rPr>
                <w:kern w:val="2"/>
                <w:sz w:val="22"/>
                <w:szCs w:val="22"/>
              </w:rPr>
              <w:t>teksto kūrimo užduotyse pateiki</w:t>
            </w:r>
            <w:r>
              <w:rPr>
                <w:sz w:val="22"/>
                <w:szCs w:val="22"/>
              </w:rPr>
              <w:t>ama</w:t>
            </w:r>
            <w:r>
              <w:rPr>
                <w:kern w:val="2"/>
                <w:sz w:val="22"/>
                <w:szCs w:val="22"/>
              </w:rPr>
              <w:t xml:space="preserve"> įvest</w:t>
            </w:r>
            <w:r>
              <w:rPr>
                <w:sz w:val="22"/>
                <w:szCs w:val="22"/>
              </w:rPr>
              <w:t xml:space="preserve">is </w:t>
            </w:r>
            <w:r>
              <w:rPr>
                <w:kern w:val="2"/>
                <w:sz w:val="22"/>
                <w:szCs w:val="22"/>
              </w:rPr>
              <w:t>ir (ar) plan</w:t>
            </w:r>
            <w:r>
              <w:rPr>
                <w:sz w:val="22"/>
                <w:szCs w:val="22"/>
              </w:rPr>
              <w:t>as,</w:t>
            </w:r>
            <w:r>
              <w:rPr>
                <w:kern w:val="2"/>
                <w:sz w:val="22"/>
                <w:szCs w:val="22"/>
              </w:rPr>
              <w:t xml:space="preserve"> </w:t>
            </w:r>
            <w:r>
              <w:rPr>
                <w:sz w:val="22"/>
                <w:szCs w:val="22"/>
              </w:rPr>
              <w:t>ir (ar) nukreipiamieji klausimai;</w:t>
            </w:r>
          </w:p>
          <w:p w:rsidR="00EB0C2A" w:rsidRDefault="006B3D91">
            <w:pPr>
              <w:tabs>
                <w:tab w:val="left" w:pos="376"/>
              </w:tabs>
              <w:spacing w:line="256" w:lineRule="auto"/>
              <w:jc w:val="both"/>
              <w:rPr>
                <w:i/>
                <w:iCs/>
                <w:sz w:val="22"/>
                <w:szCs w:val="22"/>
              </w:rPr>
            </w:pPr>
            <w:r>
              <w:rPr>
                <w:b/>
                <w:bCs/>
                <w:kern w:val="2"/>
                <w:sz w:val="22"/>
                <w:szCs w:val="22"/>
                <w:u w:val="single"/>
              </w:rPr>
              <w:t>3.3.2. Vykdymo pritaikymai:</w:t>
            </w:r>
            <w:r>
              <w:rPr>
                <w:b/>
                <w:bCs/>
                <w:kern w:val="2"/>
                <w:sz w:val="22"/>
                <w:szCs w:val="22"/>
              </w:rPr>
              <w:t xml:space="preserve"> </w:t>
            </w:r>
            <w:r>
              <w:rPr>
                <w:i/>
                <w:iCs/>
                <w:sz w:val="22"/>
                <w:szCs w:val="22"/>
              </w:rPr>
              <w:t>(reikiamus pažymėti)</w:t>
            </w:r>
          </w:p>
          <w:p w:rsidR="00EB0C2A" w:rsidRDefault="006B3D91">
            <w:pPr>
              <w:tabs>
                <w:tab w:val="left" w:pos="376"/>
              </w:tabs>
              <w:spacing w:line="256" w:lineRule="auto"/>
              <w:jc w:val="both"/>
              <w:rPr>
                <w:sz w:val="22"/>
                <w:szCs w:val="22"/>
              </w:rPr>
            </w:pPr>
            <w:r>
              <w:rPr>
                <w:rFonts w:ascii="Wingdings" w:hAnsi="Wingdings"/>
                <w:kern w:val="2"/>
                <w:sz w:val="22"/>
                <w:szCs w:val="22"/>
              </w:rPr>
              <w:t></w:t>
            </w:r>
            <w:r>
              <w:t> </w:t>
            </w:r>
            <w:r>
              <w:rPr>
                <w:kern w:val="2"/>
                <w:sz w:val="22"/>
                <w:szCs w:val="22"/>
              </w:rPr>
              <w:t xml:space="preserve">užduočių atlikimo </w:t>
            </w:r>
            <w:r>
              <w:rPr>
                <w:kern w:val="2"/>
                <w:sz w:val="22"/>
                <w:szCs w:val="22"/>
              </w:rPr>
              <w:t>laikas prat</w:t>
            </w:r>
            <w:r>
              <w:rPr>
                <w:sz w:val="22"/>
                <w:szCs w:val="22"/>
              </w:rPr>
              <w:t>ęsiama</w:t>
            </w:r>
            <w:r>
              <w:rPr>
                <w:kern w:val="2"/>
                <w:sz w:val="22"/>
                <w:szCs w:val="22"/>
              </w:rPr>
              <w:t>s</w:t>
            </w:r>
            <w:r>
              <w:rPr>
                <w:sz w:val="22"/>
                <w:szCs w:val="22"/>
              </w:rPr>
              <w:t xml:space="preserve"> 25 procentais nustatyto laiko (laiką skaičiuojant nuo užduoties atlikimo pradžios) </w:t>
            </w:r>
          </w:p>
          <w:p w:rsidR="00EB0C2A" w:rsidRDefault="006B3D91">
            <w:pPr>
              <w:tabs>
                <w:tab w:val="left" w:pos="376"/>
              </w:tabs>
              <w:spacing w:line="256" w:lineRule="auto"/>
              <w:jc w:val="both"/>
              <w:rPr>
                <w:i/>
                <w:iCs/>
                <w:kern w:val="2"/>
                <w:sz w:val="22"/>
                <w:szCs w:val="22"/>
              </w:rPr>
            </w:pPr>
            <w:r>
              <w:rPr>
                <w:i/>
                <w:iCs/>
                <w:sz w:val="22"/>
                <w:szCs w:val="22"/>
              </w:rPr>
              <w:t xml:space="preserve">(NETAIKOMA lietuvių kalbos ir literatūros (A), lietuvių kalbos ir literatūros (B) valstybinių brandos egzaminų pirmajai daliai, užsienio (anglų) kalbos, </w:t>
            </w:r>
            <w:r>
              <w:rPr>
                <w:i/>
                <w:iCs/>
                <w:sz w:val="22"/>
                <w:szCs w:val="22"/>
              </w:rPr>
              <w:t>užsienio (prancūzų) kalbos, užsienio (vokiečių) kalbos valstybinių brandos egzaminų antrosios dalies kalbėjimo daliai);</w:t>
            </w:r>
          </w:p>
          <w:p w:rsidR="00EB0C2A" w:rsidRDefault="006B3D91">
            <w:pPr>
              <w:tabs>
                <w:tab w:val="left" w:pos="331"/>
              </w:tabs>
              <w:spacing w:line="256" w:lineRule="auto"/>
              <w:jc w:val="both"/>
              <w:rPr>
                <w:sz w:val="22"/>
                <w:szCs w:val="22"/>
              </w:rPr>
            </w:pPr>
            <w:r>
              <w:rPr>
                <w:rFonts w:ascii="Wingdings" w:hAnsi="Wingdings"/>
                <w:kern w:val="2"/>
                <w:sz w:val="22"/>
                <w:szCs w:val="22"/>
              </w:rPr>
              <w:t></w:t>
            </w:r>
            <w:r>
              <w:t> </w:t>
            </w:r>
            <w:r>
              <w:rPr>
                <w:sz w:val="22"/>
                <w:szCs w:val="22"/>
              </w:rPr>
              <w:t xml:space="preserve">užduočių atlikimo laikas pratęsiamas 50 procentų nustatyto laiko (laiką skaičiuojant nuo užduoties atlikimo pradžios) </w:t>
            </w:r>
          </w:p>
          <w:p w:rsidR="00EB0C2A" w:rsidRDefault="006B3D91">
            <w:pPr>
              <w:tabs>
                <w:tab w:val="left" w:pos="331"/>
              </w:tabs>
              <w:spacing w:line="256" w:lineRule="auto"/>
              <w:jc w:val="both"/>
              <w:rPr>
                <w:i/>
                <w:iCs/>
                <w:sz w:val="22"/>
                <w:szCs w:val="22"/>
              </w:rPr>
            </w:pPr>
            <w:r>
              <w:rPr>
                <w:i/>
                <w:iCs/>
                <w:sz w:val="22"/>
                <w:szCs w:val="22"/>
              </w:rPr>
              <w:lastRenderedPageBreak/>
              <w:t>(NETAIKOMA liet</w:t>
            </w:r>
            <w:r>
              <w:rPr>
                <w:i/>
                <w:iCs/>
                <w:sz w:val="22"/>
                <w:szCs w:val="22"/>
              </w:rPr>
              <w:t>uvių kalbos ir literatūros (A), lietuvių kalbos ir literatūros (B) valstybinių brandos egzaminų pirmajai daliai, užsienio (anglų) kalbos, užsienio (prancūzų) kalbos, užsienio (vokiečių) kalbos valstybinių brandos egzaminų antrosios dalies kalbėjimo daliai)</w:t>
            </w:r>
            <w:r>
              <w:rPr>
                <w:i/>
                <w:iCs/>
                <w:sz w:val="22"/>
                <w:szCs w:val="22"/>
              </w:rPr>
              <w:t>;</w:t>
            </w:r>
          </w:p>
          <w:p w:rsidR="00EB0C2A" w:rsidRDefault="006B3D91">
            <w:pPr>
              <w:tabs>
                <w:tab w:val="left" w:pos="346"/>
              </w:tabs>
              <w:spacing w:line="256" w:lineRule="auto"/>
              <w:jc w:val="both"/>
              <w:rPr>
                <w:sz w:val="22"/>
                <w:szCs w:val="22"/>
              </w:rPr>
            </w:pPr>
            <w:r>
              <w:rPr>
                <w:rFonts w:ascii="Wingdings" w:hAnsi="Wingdings"/>
                <w:kern w:val="2"/>
                <w:sz w:val="22"/>
                <w:szCs w:val="22"/>
              </w:rPr>
              <w:t></w:t>
            </w:r>
            <w:r>
              <w:t> </w:t>
            </w:r>
            <w:r>
              <w:rPr>
                <w:sz w:val="22"/>
                <w:szCs w:val="22"/>
              </w:rPr>
              <w:t>kalbėjimo</w:t>
            </w:r>
            <w:r>
              <w:rPr>
                <w:kern w:val="2"/>
                <w:sz w:val="22"/>
                <w:szCs w:val="22"/>
              </w:rPr>
              <w:t xml:space="preserve"> dalies laik</w:t>
            </w:r>
            <w:r>
              <w:rPr>
                <w:sz w:val="22"/>
                <w:szCs w:val="22"/>
              </w:rPr>
              <w:t>as pratęsiamas</w:t>
            </w:r>
            <w:r>
              <w:rPr>
                <w:kern w:val="2"/>
                <w:sz w:val="22"/>
                <w:szCs w:val="22"/>
              </w:rPr>
              <w:t xml:space="preserve"> </w:t>
            </w:r>
            <w:r>
              <w:rPr>
                <w:sz w:val="22"/>
                <w:szCs w:val="22"/>
              </w:rPr>
              <w:t>100 procentų</w:t>
            </w:r>
          </w:p>
          <w:p w:rsidR="00EB0C2A" w:rsidRDefault="006B3D91">
            <w:pPr>
              <w:tabs>
                <w:tab w:val="left" w:pos="346"/>
              </w:tabs>
              <w:spacing w:line="256" w:lineRule="auto"/>
              <w:jc w:val="both"/>
              <w:rPr>
                <w:i/>
                <w:iCs/>
                <w:sz w:val="22"/>
                <w:szCs w:val="22"/>
              </w:rPr>
            </w:pPr>
            <w:r>
              <w:rPr>
                <w:i/>
                <w:iCs/>
                <w:sz w:val="22"/>
                <w:szCs w:val="22"/>
              </w:rPr>
              <w:t>(TAIKOMA lietuvių kalbos ir literatūros (A), lietuvių kalbos ir literatūros (B) valstybinių brandos egzaminų pirmųjų dalių, užsienio (anglų) kalbos, užsienio (prancūzų) kalbos, užsienio (vokiečių) kalbos</w:t>
            </w:r>
            <w:r>
              <w:rPr>
                <w:i/>
                <w:iCs/>
                <w:sz w:val="22"/>
                <w:szCs w:val="22"/>
              </w:rPr>
              <w:t xml:space="preserve"> valstybinių brandos egzaminų antrųjų dalių kalbėjimo dalies užduočiai atlikti (nustatytą ir pratęstą laiką mokinys savo nuožiūra skiria pasiruošimui ir kalbėjimui);</w:t>
            </w:r>
          </w:p>
          <w:p w:rsidR="00EB0C2A" w:rsidRDefault="006B3D91">
            <w:pPr>
              <w:tabs>
                <w:tab w:val="left" w:pos="346"/>
              </w:tabs>
              <w:spacing w:line="256" w:lineRule="auto"/>
              <w:jc w:val="both"/>
              <w:rPr>
                <w:kern w:val="2"/>
                <w:sz w:val="22"/>
                <w:szCs w:val="22"/>
              </w:rPr>
            </w:pPr>
            <w:r>
              <w:rPr>
                <w:rFonts w:ascii="Wingdings" w:hAnsi="Wingdings"/>
                <w:sz w:val="22"/>
                <w:szCs w:val="22"/>
              </w:rPr>
              <w:t></w:t>
            </w:r>
            <w:r>
              <w:t> </w:t>
            </w:r>
            <w:r>
              <w:rPr>
                <w:sz w:val="22"/>
                <w:szCs w:val="22"/>
              </w:rPr>
              <w:t>leidžiama neperkelti atsakymų į atsakymų lapą;</w:t>
            </w:r>
          </w:p>
          <w:p w:rsidR="00EB0C2A" w:rsidRDefault="006B3D91">
            <w:pPr>
              <w:tabs>
                <w:tab w:val="left" w:pos="331"/>
              </w:tabs>
              <w:spacing w:line="256" w:lineRule="auto"/>
              <w:jc w:val="both"/>
              <w:rPr>
                <w:sz w:val="22"/>
                <w:szCs w:val="22"/>
              </w:rPr>
            </w:pPr>
            <w:r>
              <w:rPr>
                <w:rFonts w:ascii="Wingdings" w:hAnsi="Wingdings"/>
                <w:sz w:val="22"/>
                <w:szCs w:val="22"/>
              </w:rPr>
              <w:t></w:t>
            </w:r>
            <w:r>
              <w:t> </w:t>
            </w:r>
            <w:r>
              <w:rPr>
                <w:sz w:val="22"/>
                <w:szCs w:val="22"/>
              </w:rPr>
              <w:t>patikrinimai organizuojami atskiroje pa</w:t>
            </w:r>
            <w:r>
              <w:rPr>
                <w:sz w:val="22"/>
                <w:szCs w:val="22"/>
              </w:rPr>
              <w:t xml:space="preserve">talpoje </w:t>
            </w:r>
          </w:p>
          <w:p w:rsidR="00EB0C2A" w:rsidRDefault="006B3D91">
            <w:pPr>
              <w:tabs>
                <w:tab w:val="left" w:pos="331"/>
              </w:tabs>
              <w:spacing w:line="256" w:lineRule="auto"/>
              <w:jc w:val="both"/>
              <w:rPr>
                <w:i/>
                <w:iCs/>
                <w:sz w:val="22"/>
                <w:szCs w:val="22"/>
              </w:rPr>
            </w:pPr>
            <w:r>
              <w:rPr>
                <w:i/>
                <w:iCs/>
                <w:sz w:val="22"/>
                <w:szCs w:val="22"/>
              </w:rPr>
              <w:t>(kai naudojamos papildomos informacinės technologijos, techninės priemonės, įgarsinimo priemonės, papildomas apšvietimas, reikalingas užduoties perskaitymas);</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rPr>
              <w:t xml:space="preserve"> </w:t>
            </w:r>
            <w:r>
              <w:rPr>
                <w:rFonts w:eastAsia="Calibri"/>
                <w:sz w:val="22"/>
                <w:szCs w:val="22"/>
                <w:lang w:eastAsia="lt-LT"/>
              </w:rPr>
              <w:t>parenkama vieta bendroje laikymo patalpoje, vengiant sensorinių trukdžių;</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rPr>
              <w:t xml:space="preserve"> vykdoma įprastoje mokymosi aplinkoje savo mokykloje</w:t>
            </w:r>
          </w:p>
          <w:p w:rsidR="00EB0C2A" w:rsidRDefault="006B3D91">
            <w:pPr>
              <w:tabs>
                <w:tab w:val="left" w:pos="331"/>
              </w:tabs>
              <w:spacing w:line="256" w:lineRule="auto"/>
              <w:jc w:val="both"/>
              <w:rPr>
                <w:sz w:val="22"/>
                <w:szCs w:val="22"/>
              </w:rPr>
            </w:pPr>
            <w:r>
              <w:rPr>
                <w:i/>
                <w:iCs/>
                <w:sz w:val="22"/>
                <w:szCs w:val="22"/>
              </w:rPr>
              <w:t>(lietuvių kalbos ir literatūros (A), lietuvių kalbos ir literatūros (B) valstybinių brandos egzaminų pirmosios dalys, užsienio (anglų) kalbos, užsienio (prancūzų) kalbos, užsienio (vokiečių) kalbos valst</w:t>
            </w:r>
            <w:r>
              <w:rPr>
                <w:i/>
                <w:iCs/>
                <w:sz w:val="22"/>
                <w:szCs w:val="22"/>
              </w:rPr>
              <w:t>ybinių brandos egzaminų antrųjų dalių kalbėjimo dalys)</w:t>
            </w:r>
            <w:r>
              <w:rPr>
                <w:sz w:val="22"/>
                <w:szCs w:val="22"/>
              </w:rPr>
              <w:t>;</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rPr>
              <w:t xml:space="preserve"> pašnekovu skiriamas mokytojas ar švietimo pagalbos specialistas</w:t>
            </w:r>
          </w:p>
          <w:p w:rsidR="00EB0C2A" w:rsidRDefault="006B3D91">
            <w:pPr>
              <w:tabs>
                <w:tab w:val="left" w:pos="331"/>
              </w:tabs>
              <w:spacing w:line="256" w:lineRule="auto"/>
              <w:jc w:val="both"/>
              <w:rPr>
                <w:sz w:val="22"/>
                <w:szCs w:val="22"/>
              </w:rPr>
            </w:pPr>
            <w:r>
              <w:rPr>
                <w:i/>
                <w:iCs/>
                <w:sz w:val="22"/>
                <w:szCs w:val="22"/>
              </w:rPr>
              <w:t>(lietuvių kalbos ir literatūros (A), lietuvių kalbos ir literatūros (B) valstybinių brandos egzaminų pirmosios dalys, užsienio (anglų)</w:t>
            </w:r>
            <w:r>
              <w:rPr>
                <w:i/>
                <w:iCs/>
                <w:sz w:val="22"/>
                <w:szCs w:val="22"/>
              </w:rPr>
              <w:t xml:space="preserve"> kalbos, užsienio (prancūzų) kalbos, užsienio (vokiečių) kalbos valstybinių brandos egzaminų antrųjų dalių kalbėjimo dalyje)</w:t>
            </w:r>
            <w:r>
              <w:rPr>
                <w:sz w:val="22"/>
                <w:szCs w:val="22"/>
              </w:rPr>
              <w:t>;</w:t>
            </w:r>
          </w:p>
          <w:p w:rsidR="00EB0C2A" w:rsidRDefault="006B3D91">
            <w:pPr>
              <w:tabs>
                <w:tab w:val="left" w:pos="270"/>
              </w:tabs>
              <w:spacing w:line="256" w:lineRule="auto"/>
              <w:jc w:val="both"/>
              <w:rPr>
                <w:sz w:val="22"/>
                <w:szCs w:val="22"/>
              </w:rPr>
            </w:pPr>
            <w:r>
              <w:rPr>
                <w:rFonts w:ascii="Wingdings" w:hAnsi="Wingdings"/>
                <w:sz w:val="22"/>
                <w:szCs w:val="22"/>
              </w:rPr>
              <w:t></w:t>
            </w:r>
            <w:r>
              <w:rPr>
                <w:sz w:val="22"/>
                <w:szCs w:val="22"/>
              </w:rPr>
              <w:t xml:space="preserve"> leidžiama turėti fizinio aktyvumo pertraukas;</w:t>
            </w:r>
          </w:p>
          <w:p w:rsidR="00EB0C2A" w:rsidRDefault="006B3D91">
            <w:pPr>
              <w:tabs>
                <w:tab w:val="left" w:pos="270"/>
              </w:tabs>
              <w:spacing w:line="256" w:lineRule="auto"/>
              <w:jc w:val="both"/>
              <w:rPr>
                <w:sz w:val="22"/>
                <w:szCs w:val="22"/>
              </w:rPr>
            </w:pPr>
            <w:r>
              <w:rPr>
                <w:rFonts w:ascii="Wingdings" w:hAnsi="Wingdings"/>
                <w:sz w:val="22"/>
                <w:szCs w:val="22"/>
              </w:rPr>
              <w:t></w:t>
            </w:r>
            <w:r>
              <w:tab/>
            </w:r>
            <w:r>
              <w:rPr>
                <w:sz w:val="22"/>
                <w:szCs w:val="22"/>
              </w:rPr>
              <w:t>leidžiama turėti sensorines pertraukas;</w:t>
            </w:r>
          </w:p>
          <w:p w:rsidR="00EB0C2A" w:rsidRDefault="006B3D91">
            <w:pPr>
              <w:tabs>
                <w:tab w:val="left" w:pos="357"/>
              </w:tabs>
              <w:spacing w:line="256" w:lineRule="auto"/>
              <w:jc w:val="both"/>
              <w:rPr>
                <w:kern w:val="2"/>
                <w:sz w:val="22"/>
                <w:szCs w:val="22"/>
              </w:rPr>
            </w:pPr>
            <w:r>
              <w:rPr>
                <w:rFonts w:ascii="Wingdings" w:hAnsi="Wingdings"/>
                <w:sz w:val="22"/>
                <w:szCs w:val="22"/>
              </w:rPr>
              <w:t></w:t>
            </w:r>
            <w:r>
              <w:rPr>
                <w:rFonts w:eastAsia="Segoe UI"/>
                <w:color w:val="333333"/>
                <w:sz w:val="22"/>
                <w:szCs w:val="22"/>
              </w:rPr>
              <w:t>parenkama vykdymo vieta be sensorinių t</w:t>
            </w:r>
            <w:r>
              <w:rPr>
                <w:rFonts w:eastAsia="Segoe UI"/>
                <w:color w:val="333333"/>
                <w:sz w:val="22"/>
                <w:szCs w:val="22"/>
              </w:rPr>
              <w:t>rikdžių;</w:t>
            </w:r>
          </w:p>
          <w:p w:rsidR="00EB0C2A" w:rsidRDefault="006B3D91">
            <w:pPr>
              <w:spacing w:line="256" w:lineRule="auto"/>
              <w:rPr>
                <w:sz w:val="22"/>
                <w:szCs w:val="22"/>
              </w:rPr>
            </w:pPr>
            <w:r>
              <w:rPr>
                <w:rFonts w:ascii="Wingdings" w:hAnsi="Wingdings"/>
                <w:sz w:val="22"/>
                <w:szCs w:val="22"/>
              </w:rPr>
              <w:t></w:t>
            </w:r>
            <w:r>
              <w:rPr>
                <w:sz w:val="22"/>
                <w:szCs w:val="22"/>
              </w:rPr>
              <w:t xml:space="preserve"> leidžiama naudotis FM sistema;</w:t>
            </w:r>
          </w:p>
          <w:p w:rsidR="00EB0C2A" w:rsidRDefault="006B3D91">
            <w:pPr>
              <w:spacing w:line="256" w:lineRule="auto"/>
              <w:rPr>
                <w:rFonts w:ascii="Wingdings" w:hAnsi="Wingdings"/>
                <w:sz w:val="22"/>
                <w:szCs w:val="22"/>
              </w:rPr>
            </w:pPr>
            <w:r>
              <w:rPr>
                <w:rFonts w:ascii="Wingdings" w:hAnsi="Wingdings"/>
                <w:sz w:val="22"/>
                <w:szCs w:val="22"/>
              </w:rPr>
              <w:t></w:t>
            </w:r>
            <w:r>
              <w:rPr>
                <w:sz w:val="22"/>
                <w:szCs w:val="22"/>
              </w:rPr>
              <w:t xml:space="preserve">leidžiama naudotis Brailio rašto mašinėle; </w:t>
            </w:r>
          </w:p>
          <w:p w:rsidR="00EB0C2A" w:rsidRDefault="006B3D91">
            <w:pPr>
              <w:tabs>
                <w:tab w:val="left" w:pos="331"/>
                <w:tab w:val="left" w:pos="514"/>
              </w:tabs>
              <w:spacing w:line="256" w:lineRule="auto"/>
              <w:jc w:val="both"/>
              <w:rPr>
                <w:sz w:val="22"/>
                <w:szCs w:val="22"/>
              </w:rPr>
            </w:pPr>
            <w:r>
              <w:rPr>
                <w:rFonts w:ascii="Wingdings" w:hAnsi="Wingdings"/>
                <w:sz w:val="22"/>
                <w:szCs w:val="22"/>
              </w:rPr>
              <w:t></w:t>
            </w:r>
            <w:r>
              <w:rPr>
                <w:sz w:val="22"/>
                <w:szCs w:val="22"/>
              </w:rPr>
              <w:t>leidžiama naudotis teksto didinimo priemone (optine ar elektronine (pabraukti));</w:t>
            </w:r>
          </w:p>
          <w:p w:rsidR="00EB0C2A" w:rsidRDefault="006B3D91">
            <w:pPr>
              <w:tabs>
                <w:tab w:val="left" w:pos="331"/>
                <w:tab w:val="left" w:pos="514"/>
              </w:tabs>
              <w:spacing w:line="256" w:lineRule="auto"/>
              <w:jc w:val="both"/>
              <w:rPr>
                <w:sz w:val="22"/>
                <w:szCs w:val="22"/>
              </w:rPr>
            </w:pPr>
            <w:r>
              <w:rPr>
                <w:rFonts w:ascii="Wingdings" w:hAnsi="Wingdings"/>
                <w:sz w:val="22"/>
                <w:szCs w:val="22"/>
              </w:rPr>
              <w:t></w:t>
            </w:r>
            <w:r>
              <w:rPr>
                <w:sz w:val="22"/>
                <w:szCs w:val="22"/>
              </w:rPr>
              <w:t xml:space="preserve">leidžiama naudotis kompiuteriu su įgarsinimo programa (JAWS ar NVDA), bet neįdiegta </w:t>
            </w:r>
            <w:r>
              <w:rPr>
                <w:sz w:val="22"/>
                <w:szCs w:val="22"/>
              </w:rPr>
              <w:t>teksto rašybos ir gramatikos tikrinimo programa;</w:t>
            </w:r>
          </w:p>
          <w:p w:rsidR="00EB0C2A" w:rsidRDefault="006B3D91">
            <w:pPr>
              <w:tabs>
                <w:tab w:val="left" w:pos="331"/>
                <w:tab w:val="left" w:pos="514"/>
              </w:tabs>
              <w:spacing w:line="256" w:lineRule="auto"/>
              <w:jc w:val="both"/>
              <w:rPr>
                <w:sz w:val="22"/>
                <w:szCs w:val="22"/>
              </w:rPr>
            </w:pPr>
            <w:r>
              <w:rPr>
                <w:rFonts w:ascii="Wingdings" w:hAnsi="Wingdings"/>
                <w:sz w:val="22"/>
                <w:szCs w:val="22"/>
              </w:rPr>
              <w:t></w:t>
            </w:r>
            <w:r>
              <w:rPr>
                <w:sz w:val="22"/>
                <w:szCs w:val="22"/>
              </w:rPr>
              <w:t xml:space="preserve">leidžiama naudotis kompiuteriu </w:t>
            </w:r>
          </w:p>
          <w:p w:rsidR="00EB0C2A" w:rsidRDefault="006B3D91">
            <w:pPr>
              <w:tabs>
                <w:tab w:val="left" w:pos="331"/>
                <w:tab w:val="left" w:pos="514"/>
              </w:tabs>
              <w:spacing w:line="256" w:lineRule="auto"/>
              <w:jc w:val="both"/>
              <w:rPr>
                <w:i/>
                <w:iCs/>
                <w:sz w:val="22"/>
                <w:szCs w:val="22"/>
              </w:rPr>
            </w:pPr>
            <w:r>
              <w:rPr>
                <w:i/>
                <w:iCs/>
                <w:sz w:val="22"/>
                <w:szCs w:val="22"/>
              </w:rPr>
              <w:t>(gali būti su pritaikyta klaviatūra, pele; kuriame neįdiegta teksto rašybos ir gramatikos tikrinimo programa, atliekant valstybinio brandos egzamino antrosios dalies užduotis</w:t>
            </w:r>
            <w:r>
              <w:rPr>
                <w:i/>
                <w:iCs/>
                <w:sz w:val="22"/>
                <w:szCs w:val="22"/>
              </w:rPr>
              <w:t>) (</w:t>
            </w:r>
            <w:r>
              <w:rPr>
                <w:i/>
                <w:iCs/>
                <w:sz w:val="22"/>
                <w:szCs w:val="22"/>
                <w:u w:val="single"/>
              </w:rPr>
              <w:t>NETAIKOMA</w:t>
            </w:r>
            <w:r>
              <w:rPr>
                <w:i/>
                <w:iCs/>
                <w:sz w:val="22"/>
                <w:szCs w:val="22"/>
              </w:rPr>
              <w:t xml:space="preserve"> užsienio (anglų) kalbos, užsienio (prancūzų) kalbos, užsienio (vokiečių) kalbos, valstybinių brandos egzaminų antrųjų dalių kalbėjimo dalyje);</w:t>
            </w:r>
          </w:p>
          <w:p w:rsidR="00EB0C2A" w:rsidRDefault="006B3D91">
            <w:pPr>
              <w:tabs>
                <w:tab w:val="left" w:pos="331"/>
                <w:tab w:val="left" w:pos="514"/>
              </w:tabs>
              <w:spacing w:line="256" w:lineRule="auto"/>
              <w:jc w:val="both"/>
              <w:rPr>
                <w:sz w:val="22"/>
                <w:szCs w:val="22"/>
              </w:rPr>
            </w:pPr>
            <w:r>
              <w:rPr>
                <w:rFonts w:ascii="Wingdings" w:hAnsi="Wingdings"/>
                <w:sz w:val="22"/>
                <w:szCs w:val="22"/>
              </w:rPr>
              <w:lastRenderedPageBreak/>
              <w:t></w:t>
            </w:r>
            <w:r>
              <w:rPr>
                <w:sz w:val="22"/>
                <w:szCs w:val="22"/>
              </w:rPr>
              <w:t>leidžiama naudotis apšvietimą gerinančiomis priemonėmis;</w:t>
            </w:r>
          </w:p>
          <w:p w:rsidR="00EB0C2A" w:rsidRDefault="006B3D91">
            <w:pPr>
              <w:tabs>
                <w:tab w:val="left" w:pos="331"/>
                <w:tab w:val="left" w:pos="514"/>
              </w:tabs>
              <w:spacing w:line="256" w:lineRule="auto"/>
              <w:jc w:val="both"/>
              <w:rPr>
                <w:sz w:val="22"/>
                <w:szCs w:val="22"/>
              </w:rPr>
            </w:pPr>
            <w:r>
              <w:rPr>
                <w:rFonts w:ascii="Wingdings" w:hAnsi="Wingdings"/>
                <w:sz w:val="22"/>
                <w:szCs w:val="22"/>
              </w:rPr>
              <w:t></w:t>
            </w:r>
            <w:r>
              <w:rPr>
                <w:sz w:val="22"/>
                <w:szCs w:val="22"/>
              </w:rPr>
              <w:t>vykdytoju skiriamas gestų kalbos vertėjas</w:t>
            </w:r>
            <w:r>
              <w:rPr>
                <w:sz w:val="22"/>
                <w:szCs w:val="22"/>
              </w:rPr>
              <w:t>;</w:t>
            </w:r>
          </w:p>
          <w:p w:rsidR="00EB0C2A" w:rsidRDefault="006B3D91">
            <w:pPr>
              <w:tabs>
                <w:tab w:val="left" w:pos="331"/>
                <w:tab w:val="left" w:pos="514"/>
              </w:tabs>
              <w:spacing w:line="256" w:lineRule="auto"/>
              <w:jc w:val="both"/>
              <w:rPr>
                <w:sz w:val="22"/>
                <w:szCs w:val="22"/>
              </w:rPr>
            </w:pPr>
            <w:r>
              <w:rPr>
                <w:rFonts w:ascii="Wingdings" w:hAnsi="Wingdings"/>
                <w:sz w:val="22"/>
                <w:szCs w:val="22"/>
              </w:rPr>
              <w:t></w:t>
            </w:r>
            <w:r>
              <w:rPr>
                <w:sz w:val="22"/>
                <w:szCs w:val="22"/>
              </w:rPr>
              <w:t>vykdytoju skiriamas švietimo pagalbą teikiantis specialistas;</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rPr>
              <w:t>vykdytoju skiriamas mokinio padėjėjas;</w:t>
            </w:r>
          </w:p>
          <w:p w:rsidR="00EB0C2A" w:rsidRDefault="006B3D91">
            <w:pPr>
              <w:tabs>
                <w:tab w:val="left" w:pos="331"/>
              </w:tabs>
              <w:spacing w:line="256" w:lineRule="auto"/>
              <w:jc w:val="both"/>
              <w:rPr>
                <w:sz w:val="22"/>
                <w:szCs w:val="22"/>
                <w:u w:val="single"/>
              </w:rPr>
            </w:pPr>
            <w:r>
              <w:rPr>
                <w:rFonts w:ascii="Wingdings" w:hAnsi="Wingdings"/>
                <w:sz w:val="22"/>
                <w:szCs w:val="22"/>
              </w:rPr>
              <w:t></w:t>
            </w:r>
            <w:r>
              <w:rPr>
                <w:sz w:val="22"/>
                <w:szCs w:val="22"/>
              </w:rPr>
              <w:t xml:space="preserve">leidžiama naudotis priemonėmis mažinančiomis sensorinius trukdžius </w:t>
            </w:r>
            <w:r>
              <w:rPr>
                <w:i/>
                <w:iCs/>
                <w:sz w:val="22"/>
                <w:szCs w:val="22"/>
              </w:rPr>
              <w:t>(reikalingus pabraukti)</w:t>
            </w:r>
            <w:r>
              <w:rPr>
                <w:sz w:val="22"/>
                <w:szCs w:val="22"/>
              </w:rPr>
              <w:t xml:space="preserve"> (širmomis, ausinukais ar specialiomis ausinėmis, pasunkinta</w:t>
            </w:r>
            <w:r>
              <w:rPr>
                <w:sz w:val="22"/>
                <w:szCs w:val="22"/>
              </w:rPr>
              <w:t xml:space="preserve"> liemene);</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rPr>
              <w:t>leidžiama naudotis specialiosiomis priemonėmis: schemomis, spalvotais filtrais, lentelėmis, grafikais, diagramomis ar pan. (pabraukti, jei riekia kitų – nurodyti)__________________;</w:t>
            </w:r>
          </w:p>
          <w:p w:rsidR="00EB0C2A" w:rsidRDefault="006B3D91">
            <w:pPr>
              <w:tabs>
                <w:tab w:val="left" w:pos="331"/>
              </w:tabs>
              <w:spacing w:line="256" w:lineRule="auto"/>
              <w:jc w:val="both"/>
              <w:rPr>
                <w:sz w:val="22"/>
                <w:szCs w:val="22"/>
              </w:rPr>
            </w:pPr>
            <w:r>
              <w:rPr>
                <w:rFonts w:ascii="Wingdings" w:hAnsi="Wingdings"/>
                <w:sz w:val="22"/>
                <w:szCs w:val="22"/>
              </w:rPr>
              <w:t></w:t>
            </w:r>
            <w:r>
              <w:rPr>
                <w:sz w:val="22"/>
                <w:szCs w:val="22"/>
                <w:lang w:eastAsia="lt-LT"/>
              </w:rPr>
              <w:t xml:space="preserve">užduotis perskaityto vykdytojas arba </w:t>
            </w:r>
            <w:r>
              <w:rPr>
                <w:sz w:val="22"/>
                <w:szCs w:val="22"/>
              </w:rPr>
              <w:t>ekrano skaitymo programa</w:t>
            </w:r>
            <w:r>
              <w:rPr>
                <w:sz w:val="22"/>
                <w:szCs w:val="22"/>
                <w:lang w:eastAsia="lt-LT"/>
              </w:rPr>
              <w:t>;</w:t>
            </w:r>
          </w:p>
          <w:p w:rsidR="00EB0C2A" w:rsidRDefault="006B3D91">
            <w:pPr>
              <w:tabs>
                <w:tab w:val="left" w:pos="376"/>
              </w:tabs>
              <w:spacing w:line="256" w:lineRule="auto"/>
              <w:jc w:val="both"/>
              <w:rPr>
                <w:i/>
                <w:kern w:val="2"/>
                <w:sz w:val="22"/>
                <w:szCs w:val="22"/>
              </w:rPr>
            </w:pPr>
            <w:r>
              <w:rPr>
                <w:b/>
                <w:sz w:val="22"/>
                <w:szCs w:val="22"/>
                <w:u w:val="single"/>
              </w:rPr>
              <w:t>3.3.</w:t>
            </w:r>
            <w:r>
              <w:rPr>
                <w:b/>
                <w:bCs/>
                <w:kern w:val="2"/>
                <w:sz w:val="22"/>
                <w:szCs w:val="22"/>
                <w:u w:val="single"/>
              </w:rPr>
              <w:t>3. Vertinimo instrukcijų pritaikymas:</w:t>
            </w:r>
            <w:r>
              <w:rPr>
                <w:i/>
                <w:iCs/>
                <w:sz w:val="22"/>
                <w:szCs w:val="22"/>
              </w:rPr>
              <w:t xml:space="preserve"> (reikiamus pažymėti)</w:t>
            </w:r>
          </w:p>
          <w:p w:rsidR="00EB0C2A" w:rsidRDefault="006B3D91">
            <w:pPr>
              <w:tabs>
                <w:tab w:val="left" w:pos="361"/>
              </w:tabs>
              <w:spacing w:line="256" w:lineRule="auto"/>
              <w:jc w:val="both"/>
              <w:rPr>
                <w:kern w:val="2"/>
                <w:sz w:val="22"/>
                <w:szCs w:val="22"/>
              </w:rPr>
            </w:pPr>
            <w:r>
              <w:rPr>
                <w:rFonts w:ascii="Wingdings" w:hAnsi="Wingdings"/>
                <w:kern w:val="2"/>
                <w:sz w:val="22"/>
                <w:szCs w:val="22"/>
              </w:rPr>
              <w:t></w:t>
            </w:r>
            <w:r>
              <w:rPr>
                <w:kern w:val="2"/>
                <w:sz w:val="22"/>
                <w:szCs w:val="22"/>
              </w:rPr>
              <w:t>klaidomis nelaikomos Brailio rašto ir klaviatūros techninės klaidos:</w:t>
            </w:r>
          </w:p>
          <w:p w:rsidR="00EB0C2A" w:rsidRDefault="006B3D91">
            <w:pPr>
              <w:tabs>
                <w:tab w:val="left" w:pos="331"/>
                <w:tab w:val="left" w:pos="372"/>
              </w:tabs>
              <w:spacing w:line="256" w:lineRule="auto"/>
              <w:jc w:val="both"/>
              <w:rPr>
                <w:kern w:val="2"/>
                <w:sz w:val="22"/>
                <w:szCs w:val="22"/>
              </w:rPr>
            </w:pPr>
            <w:r>
              <w:rPr>
                <w:rFonts w:ascii="Wingdings" w:hAnsi="Wingdings"/>
                <w:kern w:val="2"/>
                <w:sz w:val="22"/>
                <w:szCs w:val="22"/>
              </w:rPr>
              <w:t></w:t>
            </w:r>
            <w:r>
              <w:rPr>
                <w:kern w:val="2"/>
                <w:sz w:val="22"/>
                <w:szCs w:val="22"/>
              </w:rPr>
              <w:t>klaidomis nelaikomi raidžių rašysenos netikslumai</w:t>
            </w:r>
            <w:r>
              <w:rPr>
                <w:sz w:val="22"/>
                <w:szCs w:val="22"/>
              </w:rPr>
              <w:t>;</w:t>
            </w:r>
          </w:p>
          <w:p w:rsidR="00EB0C2A" w:rsidRDefault="006B3D91">
            <w:pPr>
              <w:tabs>
                <w:tab w:val="left" w:pos="331"/>
              </w:tabs>
              <w:spacing w:line="276" w:lineRule="exact"/>
              <w:ind w:left="-25"/>
              <w:jc w:val="both"/>
              <w:rPr>
                <w:kern w:val="2"/>
                <w:sz w:val="22"/>
                <w:szCs w:val="22"/>
              </w:rPr>
            </w:pPr>
            <w:r>
              <w:rPr>
                <w:rFonts w:ascii="Wingdings" w:hAnsi="Wingdings"/>
                <w:kern w:val="2"/>
                <w:sz w:val="22"/>
                <w:szCs w:val="22"/>
              </w:rPr>
              <w:t></w:t>
            </w:r>
            <w:r>
              <w:rPr>
                <w:kern w:val="2"/>
                <w:sz w:val="22"/>
                <w:szCs w:val="22"/>
              </w:rPr>
              <w:t xml:space="preserve">klaidomis nelaikomas </w:t>
            </w:r>
            <w:proofErr w:type="spellStart"/>
            <w:r>
              <w:rPr>
                <w:kern w:val="2"/>
                <w:sz w:val="22"/>
                <w:szCs w:val="22"/>
              </w:rPr>
              <w:t>akustiškai</w:t>
            </w:r>
            <w:proofErr w:type="spellEnd"/>
            <w:r>
              <w:rPr>
                <w:kern w:val="2"/>
                <w:sz w:val="22"/>
                <w:szCs w:val="22"/>
              </w:rPr>
              <w:t xml:space="preserve"> panašias fonemas žyminčių raidžių painiojimas </w:t>
            </w:r>
            <w:r>
              <w:rPr>
                <w:i/>
                <w:iCs/>
                <w:kern w:val="2"/>
                <w:sz w:val="22"/>
                <w:szCs w:val="22"/>
              </w:rPr>
              <w:t>(nurodyti)</w:t>
            </w:r>
            <w:r>
              <w:t xml:space="preserve"> </w:t>
            </w:r>
            <w:r>
              <w:rPr>
                <w:kern w:val="2"/>
                <w:sz w:val="22"/>
                <w:szCs w:val="22"/>
              </w:rPr>
              <w:t xml:space="preserve">__________________________________________________________________________ </w:t>
            </w:r>
          </w:p>
          <w:p w:rsidR="00EB0C2A" w:rsidRDefault="006B3D91">
            <w:pPr>
              <w:tabs>
                <w:tab w:val="left" w:pos="331"/>
              </w:tabs>
              <w:spacing w:line="276" w:lineRule="exact"/>
              <w:ind w:left="-25"/>
              <w:jc w:val="both"/>
              <w:rPr>
                <w:kern w:val="2"/>
                <w:sz w:val="22"/>
                <w:szCs w:val="22"/>
              </w:rPr>
            </w:pPr>
            <w:r>
              <w:rPr>
                <w:i/>
                <w:iCs/>
                <w:kern w:val="2"/>
                <w:sz w:val="22"/>
                <w:szCs w:val="22"/>
              </w:rPr>
              <w:t xml:space="preserve">(TAIKOMA vertinant lietuvių kalbos ir literatūros (A), </w:t>
            </w:r>
            <w:r>
              <w:rPr>
                <w:i/>
                <w:iCs/>
                <w:sz w:val="22"/>
                <w:szCs w:val="22"/>
              </w:rPr>
              <w:t xml:space="preserve">lietuvių kalbos ir literatūros (B), </w:t>
            </w:r>
            <w:r>
              <w:rPr>
                <w:i/>
                <w:iCs/>
                <w:sz w:val="22"/>
                <w:szCs w:val="22"/>
              </w:rPr>
              <w:t>lenkų tautinės mažumos gimtosios kalbos ir literatūros, rusų tautinės mažumos gimtosios kalbos ir literatūros, baltarusių tautinės mažumos gimtosios kalbos ir literatūros, vokiečių tautinės mažumos gimtosios kalbos ir literatūros valstybinio brandos egzami</w:t>
            </w:r>
            <w:r>
              <w:rPr>
                <w:i/>
                <w:iCs/>
                <w:sz w:val="22"/>
                <w:szCs w:val="22"/>
              </w:rPr>
              <w:t>no antrosios dalies užduoties atliktį)</w:t>
            </w:r>
            <w:r>
              <w:rPr>
                <w:kern w:val="2"/>
                <w:sz w:val="22"/>
                <w:szCs w:val="22"/>
              </w:rPr>
              <w:t>.__________________________________________________________________________;</w:t>
            </w:r>
          </w:p>
          <w:p w:rsidR="00EB0C2A" w:rsidRDefault="006B3D91">
            <w:pPr>
              <w:tabs>
                <w:tab w:val="left" w:pos="346"/>
              </w:tabs>
              <w:spacing w:line="276" w:lineRule="exact"/>
              <w:ind w:left="-25"/>
              <w:rPr>
                <w:kern w:val="2"/>
                <w:sz w:val="22"/>
                <w:szCs w:val="22"/>
              </w:rPr>
            </w:pPr>
            <w:r>
              <w:rPr>
                <w:rFonts w:ascii="Wingdings" w:hAnsi="Wingdings"/>
                <w:sz w:val="22"/>
                <w:szCs w:val="22"/>
              </w:rPr>
              <w:t></w:t>
            </w:r>
            <w:r>
              <w:rPr>
                <w:kern w:val="2"/>
                <w:sz w:val="22"/>
                <w:szCs w:val="22"/>
              </w:rPr>
              <w:t xml:space="preserve">klaidomis nelaikomas grafiškai panašių raidžių painiojimas </w:t>
            </w:r>
            <w:r>
              <w:rPr>
                <w:i/>
                <w:iCs/>
                <w:kern w:val="2"/>
                <w:sz w:val="22"/>
                <w:szCs w:val="22"/>
              </w:rPr>
              <w:t>(nurodyti)</w:t>
            </w:r>
            <w:r>
              <w:rPr>
                <w:kern w:val="2"/>
                <w:sz w:val="22"/>
                <w:szCs w:val="22"/>
              </w:rPr>
              <w:t xml:space="preserve"> _________________________________________________________________ </w:t>
            </w:r>
          </w:p>
          <w:p w:rsidR="00EB0C2A" w:rsidRDefault="006B3D91">
            <w:pPr>
              <w:tabs>
                <w:tab w:val="left" w:pos="346"/>
              </w:tabs>
              <w:spacing w:line="276" w:lineRule="exact"/>
              <w:ind w:left="-25"/>
              <w:rPr>
                <w:kern w:val="2"/>
                <w:sz w:val="22"/>
                <w:szCs w:val="22"/>
              </w:rPr>
            </w:pPr>
            <w:r>
              <w:rPr>
                <w:i/>
                <w:iCs/>
                <w:kern w:val="2"/>
                <w:sz w:val="22"/>
                <w:szCs w:val="22"/>
              </w:rPr>
              <w:t>(TA</w:t>
            </w:r>
            <w:r>
              <w:rPr>
                <w:i/>
                <w:iCs/>
                <w:kern w:val="2"/>
                <w:sz w:val="22"/>
                <w:szCs w:val="22"/>
              </w:rPr>
              <w:t xml:space="preserve">IKOMA </w:t>
            </w:r>
            <w:r>
              <w:rPr>
                <w:rFonts w:eastAsia="Calibri"/>
                <w:i/>
                <w:iCs/>
                <w:sz w:val="22"/>
                <w:szCs w:val="22"/>
                <w:lang w:eastAsia="lt-LT"/>
              </w:rPr>
              <w:t>vertinant lietuvių kalbos ir literatūros (A), lietuvių kalbos ir literatūros (B) VBE antrosios dalies, lenkų tautinės mažumos gimtosios kalbos ir literatūros, rusų tautinės mažumos gimtosios kalbos ir literatūros, baltarusių tautinės mažumos gimtosio</w:t>
            </w:r>
            <w:r>
              <w:rPr>
                <w:rFonts w:eastAsia="Calibri"/>
                <w:i/>
                <w:iCs/>
                <w:sz w:val="22"/>
                <w:szCs w:val="22"/>
                <w:lang w:eastAsia="lt-LT"/>
              </w:rPr>
              <w:t>s kalbos ir literatūros, vokiečių tautinės mažumos gimtosios kalbos ir literatūros VBE antrosios dalies užduoties atliktį)</w:t>
            </w:r>
            <w:r>
              <w:rPr>
                <w:rFonts w:eastAsia="Calibri"/>
                <w:sz w:val="22"/>
                <w:szCs w:val="22"/>
                <w:lang w:eastAsia="lt-LT"/>
              </w:rPr>
              <w:t>.</w:t>
            </w:r>
            <w:r>
              <w:rPr>
                <w:sz w:val="22"/>
                <w:szCs w:val="22"/>
              </w:rPr>
              <w:t xml:space="preserve"> </w:t>
            </w:r>
          </w:p>
          <w:p w:rsidR="00EB0C2A" w:rsidRDefault="006B3D91">
            <w:pPr>
              <w:tabs>
                <w:tab w:val="left" w:pos="346"/>
              </w:tabs>
              <w:spacing w:line="276" w:lineRule="exact"/>
              <w:ind w:left="-25"/>
              <w:rPr>
                <w:sz w:val="22"/>
                <w:szCs w:val="22"/>
              </w:rPr>
            </w:pPr>
            <w:r>
              <w:rPr>
                <w:rFonts w:ascii="Wingdings" w:hAnsi="Wingdings"/>
                <w:kern w:val="2"/>
                <w:sz w:val="22"/>
                <w:szCs w:val="22"/>
              </w:rPr>
              <w:t></w:t>
            </w:r>
            <w:r>
              <w:rPr>
                <w:kern w:val="2"/>
                <w:sz w:val="22"/>
                <w:szCs w:val="22"/>
              </w:rPr>
              <w:t xml:space="preserve">klaidomis nelaikomas veidrodinis raidžių rašymas </w:t>
            </w:r>
            <w:r>
              <w:rPr>
                <w:i/>
                <w:iCs/>
                <w:kern w:val="2"/>
                <w:sz w:val="22"/>
                <w:szCs w:val="22"/>
              </w:rPr>
              <w:t>(nurodyti)</w:t>
            </w:r>
            <w:r>
              <w:rPr>
                <w:kern w:val="2"/>
                <w:sz w:val="22"/>
                <w:szCs w:val="22"/>
              </w:rPr>
              <w:t xml:space="preserve"> </w:t>
            </w:r>
            <w:r>
              <w:rPr>
                <w:sz w:val="22"/>
                <w:szCs w:val="22"/>
              </w:rPr>
              <w:t>______________________________________________________________________</w:t>
            </w:r>
            <w:r>
              <w:rPr>
                <w:sz w:val="22"/>
                <w:szCs w:val="22"/>
              </w:rPr>
              <w:t>___</w:t>
            </w:r>
          </w:p>
          <w:p w:rsidR="00EB0C2A" w:rsidRDefault="006B3D91">
            <w:pPr>
              <w:tabs>
                <w:tab w:val="left" w:pos="346"/>
              </w:tabs>
              <w:spacing w:line="276" w:lineRule="exact"/>
              <w:ind w:left="-25"/>
              <w:rPr>
                <w:kern w:val="2"/>
                <w:sz w:val="22"/>
                <w:szCs w:val="22"/>
              </w:rPr>
            </w:pPr>
            <w:r>
              <w:rPr>
                <w:i/>
                <w:iCs/>
                <w:sz w:val="22"/>
                <w:szCs w:val="22"/>
              </w:rPr>
              <w:t>(TAIKOMA vertinant lietuvių kalbos ir literatūros (A), lietuvių kalbos ir literatūros (B), lenkų tautinės mažumos gimtosios kalbos ir literatūros, rusų tautinės mažumos gimtosios kalbos ir literatūros, baltarusių tautinės mažumos gimtosios kalbos ir li</w:t>
            </w:r>
            <w:r>
              <w:rPr>
                <w:i/>
                <w:iCs/>
                <w:sz w:val="22"/>
                <w:szCs w:val="22"/>
              </w:rPr>
              <w:t>teratūros, vokiečių tautinės mažumos gimtosios kalbos ir literatūros valstybinio brandos egzamino antrosios dalies užduoties atliktį);</w:t>
            </w:r>
          </w:p>
          <w:p w:rsidR="00EB0C2A" w:rsidRDefault="006B3D91">
            <w:pPr>
              <w:tabs>
                <w:tab w:val="left" w:pos="346"/>
              </w:tabs>
              <w:spacing w:line="256" w:lineRule="auto"/>
              <w:ind w:left="-25"/>
              <w:jc w:val="both"/>
              <w:rPr>
                <w:kern w:val="2"/>
                <w:sz w:val="22"/>
                <w:szCs w:val="22"/>
              </w:rPr>
            </w:pPr>
            <w:r>
              <w:rPr>
                <w:rFonts w:ascii="Wingdings" w:hAnsi="Wingdings"/>
                <w:kern w:val="2"/>
                <w:sz w:val="22"/>
                <w:szCs w:val="22"/>
              </w:rPr>
              <w:t></w:t>
            </w:r>
            <w:r>
              <w:rPr>
                <w:sz w:val="22"/>
                <w:szCs w:val="22"/>
              </w:rPr>
              <w:t xml:space="preserve">kalbėjimo sklandumo trūkumai </w:t>
            </w:r>
            <w:r>
              <w:rPr>
                <w:kern w:val="2"/>
                <w:sz w:val="22"/>
                <w:szCs w:val="22"/>
              </w:rPr>
              <w:t xml:space="preserve">nelaikomi klaidomis </w:t>
            </w:r>
          </w:p>
          <w:p w:rsidR="00EB0C2A" w:rsidRDefault="006B3D91">
            <w:pPr>
              <w:tabs>
                <w:tab w:val="left" w:pos="346"/>
              </w:tabs>
              <w:spacing w:line="256" w:lineRule="auto"/>
              <w:ind w:left="-25"/>
              <w:jc w:val="both"/>
              <w:rPr>
                <w:i/>
                <w:iCs/>
                <w:kern w:val="2"/>
                <w:sz w:val="22"/>
                <w:szCs w:val="22"/>
              </w:rPr>
            </w:pPr>
            <w:r>
              <w:rPr>
                <w:i/>
                <w:iCs/>
                <w:kern w:val="2"/>
                <w:sz w:val="22"/>
                <w:szCs w:val="22"/>
              </w:rPr>
              <w:lastRenderedPageBreak/>
              <w:t xml:space="preserve">(TAIKOMA </w:t>
            </w:r>
            <w:r>
              <w:rPr>
                <w:i/>
                <w:iCs/>
                <w:sz w:val="22"/>
                <w:szCs w:val="22"/>
              </w:rPr>
              <w:t xml:space="preserve">vertinant lietuvių kalbos ir literatūros (A) ir lietuvių </w:t>
            </w:r>
            <w:r>
              <w:rPr>
                <w:i/>
                <w:iCs/>
                <w:sz w:val="22"/>
                <w:szCs w:val="22"/>
              </w:rPr>
              <w:t>kalbos ir literatūros (B) valstybinio brandos egzamino pirmąją dalį, užsienio (anglų) kalbos, užsienio (prancūzų) kalbos, užsienio (vokiečių) kalbos valstybinio brandos egzamino antrosios dalies kalbėjimo dalį);</w:t>
            </w:r>
          </w:p>
          <w:p w:rsidR="00EB0C2A" w:rsidRDefault="006B3D91">
            <w:pPr>
              <w:tabs>
                <w:tab w:val="left" w:pos="346"/>
              </w:tabs>
              <w:spacing w:line="256" w:lineRule="auto"/>
              <w:ind w:left="-25"/>
              <w:jc w:val="both"/>
              <w:rPr>
                <w:sz w:val="22"/>
                <w:szCs w:val="22"/>
              </w:rPr>
            </w:pPr>
            <w:r>
              <w:rPr>
                <w:rFonts w:ascii="Wingdings" w:hAnsi="Wingdings"/>
                <w:sz w:val="22"/>
                <w:szCs w:val="22"/>
              </w:rPr>
              <w:t></w:t>
            </w:r>
            <w:r>
              <w:rPr>
                <w:sz w:val="22"/>
                <w:szCs w:val="22"/>
              </w:rPr>
              <w:t>nevertinama tartis, kirčiavimas ir intonaci</w:t>
            </w:r>
            <w:r>
              <w:rPr>
                <w:sz w:val="22"/>
                <w:szCs w:val="22"/>
              </w:rPr>
              <w:t>ja</w:t>
            </w:r>
          </w:p>
          <w:p w:rsidR="00EB0C2A" w:rsidRDefault="006B3D91">
            <w:pPr>
              <w:tabs>
                <w:tab w:val="left" w:pos="346"/>
              </w:tabs>
              <w:spacing w:line="256" w:lineRule="auto"/>
              <w:ind w:left="-25"/>
              <w:jc w:val="both"/>
              <w:rPr>
                <w:i/>
                <w:iCs/>
                <w:sz w:val="22"/>
                <w:szCs w:val="22"/>
              </w:rPr>
            </w:pPr>
            <w:r>
              <w:rPr>
                <w:i/>
                <w:iCs/>
                <w:sz w:val="22"/>
                <w:szCs w:val="22"/>
              </w:rPr>
              <w:t>(TAIKOMA vertinant lietuvių kalbos ir literatūros (A), lietuvių kalbos ir literatūros (B) valstybinio brandos egzamino pirmosiose dalyse);</w:t>
            </w:r>
          </w:p>
          <w:p w:rsidR="00EB0C2A" w:rsidRDefault="006B3D91">
            <w:pPr>
              <w:tabs>
                <w:tab w:val="left" w:pos="346"/>
              </w:tabs>
              <w:spacing w:line="256" w:lineRule="auto"/>
              <w:ind w:left="-25"/>
              <w:jc w:val="both"/>
              <w:rPr>
                <w:sz w:val="22"/>
                <w:szCs w:val="22"/>
              </w:rPr>
            </w:pPr>
            <w:r>
              <w:rPr>
                <w:rFonts w:ascii="Wingdings" w:hAnsi="Wingdings"/>
                <w:sz w:val="22"/>
                <w:szCs w:val="22"/>
              </w:rPr>
              <w:t></w:t>
            </w:r>
            <w:r>
              <w:rPr>
                <w:sz w:val="22"/>
                <w:szCs w:val="22"/>
              </w:rPr>
              <w:t xml:space="preserve">nevertinama intonacija ir tartis, kalbos supratimo iš klausos klaidos nelaikomos klaidomis </w:t>
            </w:r>
          </w:p>
          <w:p w:rsidR="00EB0C2A" w:rsidRDefault="006B3D91">
            <w:pPr>
              <w:tabs>
                <w:tab w:val="left" w:pos="346"/>
              </w:tabs>
              <w:spacing w:line="256" w:lineRule="auto"/>
              <w:ind w:left="-25"/>
              <w:jc w:val="both"/>
              <w:rPr>
                <w:i/>
                <w:iCs/>
                <w:sz w:val="22"/>
                <w:szCs w:val="22"/>
              </w:rPr>
            </w:pPr>
            <w:r>
              <w:rPr>
                <w:i/>
                <w:iCs/>
                <w:sz w:val="22"/>
                <w:szCs w:val="22"/>
              </w:rPr>
              <w:t>(TAIKOMA lietuvių kal</w:t>
            </w:r>
            <w:r>
              <w:rPr>
                <w:i/>
                <w:iCs/>
                <w:sz w:val="22"/>
                <w:szCs w:val="22"/>
              </w:rPr>
              <w:t>bos ir literatūros (A), lietuvių kalbos ir literatūros (B) valstybinio brandos egzamino pirmojoje dalyje, lenkų tautinės mažumos gimtosios kalbos ir literatūros, rusų tautinės mažumos gimtosios kalbos ir literatūros, baltarusių tautinės mažumos gimtosios k</w:t>
            </w:r>
            <w:r>
              <w:rPr>
                <w:i/>
                <w:iCs/>
                <w:sz w:val="22"/>
                <w:szCs w:val="22"/>
              </w:rPr>
              <w:t>albos ir literatūros, vokiečių tautinės mažumos gimtosios kalbos ir literatūros valstybinio brandos egzamino antrojoje dalyje, užsienio (anglų) kalbos, užsienio (prancūzų) kalbos, užsienio (vokiečių) kalbos valstybinio brandos egzamino pirmojoje ir antrosi</w:t>
            </w:r>
            <w:r>
              <w:rPr>
                <w:i/>
                <w:iCs/>
                <w:sz w:val="22"/>
                <w:szCs w:val="22"/>
              </w:rPr>
              <w:t>os dalies klausymo dalyje ir kalbėjimo dalyje);</w:t>
            </w:r>
          </w:p>
          <w:p w:rsidR="00EB0C2A" w:rsidRDefault="006B3D91">
            <w:pPr>
              <w:tabs>
                <w:tab w:val="left" w:pos="346"/>
              </w:tabs>
              <w:spacing w:line="256" w:lineRule="auto"/>
              <w:ind w:left="-25"/>
              <w:jc w:val="both"/>
              <w:rPr>
                <w:sz w:val="22"/>
                <w:szCs w:val="22"/>
              </w:rPr>
            </w:pPr>
            <w:r>
              <w:rPr>
                <w:rFonts w:ascii="Wingdings" w:hAnsi="Wingdings"/>
                <w:kern w:val="2"/>
                <w:sz w:val="22"/>
                <w:szCs w:val="22"/>
              </w:rPr>
              <w:t></w:t>
            </w:r>
            <w:r>
              <w:rPr>
                <w:sz w:val="22"/>
                <w:szCs w:val="22"/>
              </w:rPr>
              <w:t xml:space="preserve">vertinami užduočių sąsiuviniuose pateikti atsakymai </w:t>
            </w:r>
          </w:p>
          <w:p w:rsidR="00EB0C2A" w:rsidRDefault="006B3D91">
            <w:pPr>
              <w:tabs>
                <w:tab w:val="left" w:pos="346"/>
              </w:tabs>
              <w:spacing w:line="256" w:lineRule="auto"/>
              <w:ind w:left="-25"/>
              <w:jc w:val="both"/>
              <w:rPr>
                <w:i/>
                <w:iCs/>
                <w:sz w:val="22"/>
                <w:szCs w:val="22"/>
              </w:rPr>
            </w:pPr>
            <w:r>
              <w:rPr>
                <w:i/>
                <w:iCs/>
                <w:sz w:val="22"/>
                <w:szCs w:val="22"/>
              </w:rPr>
              <w:t>(TAIKOMA, jeigu buvo leista neperkelti atsakymų į atsakymų lapą);</w:t>
            </w:r>
          </w:p>
          <w:p w:rsidR="00EB0C2A" w:rsidRDefault="006B3D91">
            <w:pPr>
              <w:tabs>
                <w:tab w:val="left" w:pos="346"/>
              </w:tabs>
              <w:spacing w:line="256" w:lineRule="auto"/>
              <w:ind w:left="-25"/>
              <w:jc w:val="both"/>
              <w:rPr>
                <w:rFonts w:ascii="Wingdings" w:hAnsi="Wingdings"/>
                <w:kern w:val="2"/>
                <w:sz w:val="22"/>
                <w:szCs w:val="22"/>
              </w:rPr>
            </w:pPr>
            <w:r>
              <w:rPr>
                <w:rFonts w:ascii="Wingdings" w:hAnsi="Wingdings"/>
                <w:kern w:val="2"/>
                <w:sz w:val="22"/>
                <w:szCs w:val="22"/>
              </w:rPr>
              <w:t></w:t>
            </w:r>
            <w:r>
              <w:rPr>
                <w:sz w:val="22"/>
                <w:szCs w:val="22"/>
              </w:rPr>
              <w:t xml:space="preserve">vertinamo teksto apimtis – 250 žodžių </w:t>
            </w:r>
          </w:p>
          <w:p w:rsidR="00EB0C2A" w:rsidRDefault="006B3D91">
            <w:pPr>
              <w:tabs>
                <w:tab w:val="left" w:pos="346"/>
              </w:tabs>
              <w:spacing w:line="256" w:lineRule="auto"/>
              <w:ind w:left="-25"/>
              <w:jc w:val="both"/>
              <w:rPr>
                <w:i/>
                <w:iCs/>
                <w:lang w:eastAsia="lt-LT"/>
              </w:rPr>
            </w:pPr>
            <w:r>
              <w:rPr>
                <w:i/>
                <w:iCs/>
                <w:kern w:val="2"/>
                <w:sz w:val="22"/>
                <w:szCs w:val="22"/>
              </w:rPr>
              <w:t>(TAIKOMA lietuvių kalbos ir literatūros (B), len</w:t>
            </w:r>
            <w:r>
              <w:rPr>
                <w:i/>
                <w:iCs/>
                <w:kern w:val="2"/>
                <w:sz w:val="22"/>
                <w:szCs w:val="22"/>
              </w:rPr>
              <w:t xml:space="preserve">kų </w:t>
            </w:r>
            <w:r>
              <w:rPr>
                <w:i/>
                <w:iCs/>
                <w:sz w:val="22"/>
                <w:szCs w:val="22"/>
              </w:rPr>
              <w:t>tautinės mažumos gimtosios kalbos ir literatūros</w:t>
            </w:r>
            <w:r>
              <w:rPr>
                <w:i/>
                <w:iCs/>
                <w:kern w:val="2"/>
                <w:sz w:val="22"/>
                <w:szCs w:val="22"/>
              </w:rPr>
              <w:t xml:space="preserve">, rusų </w:t>
            </w:r>
            <w:r>
              <w:rPr>
                <w:i/>
                <w:iCs/>
                <w:sz w:val="22"/>
                <w:szCs w:val="22"/>
              </w:rPr>
              <w:t>tautinės mažumos gimtosios kalbos ir literatūros</w:t>
            </w:r>
            <w:r>
              <w:rPr>
                <w:i/>
                <w:iCs/>
                <w:kern w:val="2"/>
                <w:sz w:val="22"/>
                <w:szCs w:val="22"/>
              </w:rPr>
              <w:t xml:space="preserve">, baltarusių </w:t>
            </w:r>
            <w:r>
              <w:rPr>
                <w:i/>
                <w:iCs/>
                <w:sz w:val="22"/>
                <w:szCs w:val="22"/>
              </w:rPr>
              <w:t>tautinės mažumos gimtosios kalbos ir literatūros,</w:t>
            </w:r>
            <w:r>
              <w:rPr>
                <w:i/>
                <w:iCs/>
                <w:kern w:val="2"/>
                <w:sz w:val="22"/>
                <w:szCs w:val="22"/>
              </w:rPr>
              <w:t xml:space="preserve"> vokiečių tautinės mažumos gimtosios kalbos ir literatūros valstybinio brandos egzamino </w:t>
            </w:r>
            <w:r>
              <w:rPr>
                <w:i/>
                <w:iCs/>
                <w:kern w:val="2"/>
                <w:sz w:val="22"/>
                <w:szCs w:val="22"/>
              </w:rPr>
              <w:t>antrosios dalies rašto darbui)</w:t>
            </w:r>
            <w:r>
              <w:rPr>
                <w:sz w:val="22"/>
                <w:szCs w:val="22"/>
              </w:rPr>
              <w:t>.</w:t>
            </w:r>
          </w:p>
        </w:tc>
      </w:tr>
      <w:tr w:rsidR="00EB0C2A">
        <w:trPr>
          <w:trHeight w:val="300"/>
        </w:trPr>
        <w:tc>
          <w:tcPr>
            <w:tcW w:w="393" w:type="pct"/>
          </w:tcPr>
          <w:p w:rsidR="00EB0C2A" w:rsidRDefault="006B3D91">
            <w:pPr>
              <w:rPr>
                <w:i/>
                <w:iCs/>
                <w:lang w:eastAsia="lt-LT"/>
              </w:rPr>
            </w:pPr>
            <w:r>
              <w:rPr>
                <w:i/>
                <w:iCs/>
                <w:lang w:eastAsia="lt-LT"/>
              </w:rPr>
              <w:lastRenderedPageBreak/>
              <w:t>Pažymėti (X)</w:t>
            </w:r>
          </w:p>
        </w:tc>
        <w:tc>
          <w:tcPr>
            <w:tcW w:w="851" w:type="pct"/>
          </w:tcPr>
          <w:p w:rsidR="00EB0C2A" w:rsidRDefault="006B3D91">
            <w:r>
              <w:rPr>
                <w:lang w:eastAsia="lt-LT"/>
              </w:rPr>
              <w:t>3.4. Rekomendacija nuo atitinkamo mokinių pasiekimų patikrinimo, valstybinių brandos egzaminų ar jų dalių mokinį atleisti</w:t>
            </w:r>
          </w:p>
        </w:tc>
        <w:tc>
          <w:tcPr>
            <w:tcW w:w="3756" w:type="pct"/>
            <w:gridSpan w:val="2"/>
          </w:tcPr>
          <w:p w:rsidR="00EB0C2A" w:rsidRDefault="006B3D91">
            <w:pPr>
              <w:spacing w:line="256" w:lineRule="auto"/>
              <w:jc w:val="both"/>
              <w:rPr>
                <w:i/>
                <w:color w:val="808080"/>
                <w:lang w:eastAsia="lt-LT"/>
              </w:rPr>
            </w:pPr>
            <w:r>
              <w:rPr>
                <w:i/>
                <w:iCs/>
                <w:color w:val="808080"/>
                <w:lang w:eastAsia="lt-LT"/>
              </w:rPr>
              <w:t>Pvz., jei dėl mokinio specialiųjų ugdymosi poreikių ypatumų nėra galimybės patikrinti jo akademinius pasiekimus, pateikiami argumentai ir siūlymas mokyklos vadovui mokinį nuo atitinkamų (įvardinant) pasiekimų patikrinimų, valstybinių brandos egzaminų ar jų</w:t>
            </w:r>
            <w:r>
              <w:rPr>
                <w:i/>
                <w:iCs/>
                <w:color w:val="808080"/>
                <w:lang w:eastAsia="lt-LT"/>
              </w:rPr>
              <w:t xml:space="preserve"> dalių atleisti. </w:t>
            </w:r>
          </w:p>
        </w:tc>
      </w:tr>
      <w:tr w:rsidR="00EB0C2A">
        <w:tc>
          <w:tcPr>
            <w:tcW w:w="1244" w:type="pct"/>
            <w:gridSpan w:val="2"/>
          </w:tcPr>
          <w:p w:rsidR="00EB0C2A" w:rsidRDefault="006B3D91">
            <w:pPr>
              <w:rPr>
                <w:b/>
                <w:bCs/>
                <w:kern w:val="2"/>
              </w:rPr>
            </w:pPr>
            <w:r>
              <w:rPr>
                <w:b/>
                <w:bCs/>
                <w:kern w:val="2"/>
              </w:rPr>
              <w:t>4. Mokymo(</w:t>
            </w:r>
            <w:proofErr w:type="spellStart"/>
            <w:r>
              <w:rPr>
                <w:b/>
                <w:bCs/>
                <w:kern w:val="2"/>
              </w:rPr>
              <w:t>si</w:t>
            </w:r>
            <w:proofErr w:type="spellEnd"/>
            <w:r>
              <w:rPr>
                <w:b/>
                <w:bCs/>
                <w:kern w:val="2"/>
              </w:rPr>
              <w:t xml:space="preserve">) aplinkų pritaikymas: </w:t>
            </w:r>
          </w:p>
          <w:p w:rsidR="00EB0C2A" w:rsidRDefault="00EB0C2A">
            <w:pPr>
              <w:rPr>
                <w:b/>
                <w:bCs/>
              </w:rPr>
            </w:pPr>
          </w:p>
        </w:tc>
        <w:tc>
          <w:tcPr>
            <w:tcW w:w="3756" w:type="pct"/>
            <w:gridSpan w:val="2"/>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kern w:val="2"/>
              </w:rPr>
              <w:t>4.1. fizinės aplinkos</w:t>
            </w:r>
          </w:p>
        </w:tc>
        <w:tc>
          <w:tcPr>
            <w:tcW w:w="3068" w:type="pct"/>
          </w:tcPr>
          <w:p w:rsidR="00EB0C2A" w:rsidRDefault="006B3D91">
            <w:pPr>
              <w:rPr>
                <w:i/>
                <w:iCs/>
                <w:color w:val="808080"/>
                <w:szCs w:val="24"/>
                <w:lang w:eastAsia="lt-LT"/>
              </w:rPr>
            </w:pPr>
            <w:r>
              <w:rPr>
                <w:i/>
                <w:iCs/>
                <w:color w:val="808080"/>
                <w:kern w:val="2"/>
                <w:szCs w:val="24"/>
              </w:rPr>
              <w:t xml:space="preserve">Pvz., Klasės / mokyklos aplinkos pritaikymas / modifikavimas universalūs sprendimai, mobilūs sprendimai, kitų aplinkų reikmė, individualios mokymosi vietos, </w:t>
            </w:r>
            <w:r>
              <w:rPr>
                <w:i/>
                <w:iCs/>
                <w:color w:val="808080"/>
                <w:kern w:val="2"/>
                <w:szCs w:val="24"/>
              </w:rPr>
              <w:t>sensoriniai kambariai ir t. t.</w:t>
            </w:r>
          </w:p>
        </w:tc>
      </w:tr>
      <w:tr w:rsidR="00EB0C2A">
        <w:tc>
          <w:tcPr>
            <w:tcW w:w="1244" w:type="pct"/>
            <w:gridSpan w:val="2"/>
          </w:tcPr>
          <w:p w:rsidR="00EB0C2A" w:rsidRDefault="006B3D91">
            <w:pPr>
              <w:rPr>
                <w:i/>
                <w:iCs/>
                <w:szCs w:val="24"/>
                <w:lang w:eastAsia="lt-LT"/>
              </w:rPr>
            </w:pPr>
            <w:r>
              <w:rPr>
                <w:i/>
                <w:iCs/>
                <w:szCs w:val="24"/>
                <w:lang w:eastAsia="lt-LT"/>
              </w:rPr>
              <w:lastRenderedPageBreak/>
              <w:t>Pažymėti (X)</w:t>
            </w:r>
          </w:p>
        </w:tc>
        <w:tc>
          <w:tcPr>
            <w:tcW w:w="688" w:type="pct"/>
          </w:tcPr>
          <w:p w:rsidR="00EB0C2A" w:rsidRDefault="006B3D91">
            <w:pPr>
              <w:tabs>
                <w:tab w:val="left" w:pos="457"/>
              </w:tabs>
              <w:ind w:left="32"/>
            </w:pPr>
            <w:r>
              <w:rPr>
                <w:kern w:val="2"/>
              </w:rPr>
              <w:t>4.2. informacinės aplinkos</w:t>
            </w:r>
          </w:p>
        </w:tc>
        <w:tc>
          <w:tcPr>
            <w:tcW w:w="3068" w:type="pct"/>
          </w:tcPr>
          <w:p w:rsidR="00EB0C2A" w:rsidRDefault="006B3D91">
            <w:pPr>
              <w:rPr>
                <w:i/>
                <w:iCs/>
                <w:color w:val="808080"/>
                <w:kern w:val="2"/>
              </w:rPr>
            </w:pPr>
            <w:r>
              <w:rPr>
                <w:i/>
                <w:iCs/>
                <w:color w:val="808080"/>
                <w:kern w:val="2"/>
              </w:rPr>
              <w:t>Pvz., informacijos pateikimo būdai ir formos.</w:t>
            </w:r>
          </w:p>
        </w:tc>
      </w:tr>
      <w:tr w:rsidR="00EB0C2A">
        <w:tc>
          <w:tcPr>
            <w:tcW w:w="1244" w:type="pct"/>
            <w:gridSpan w:val="2"/>
          </w:tcPr>
          <w:p w:rsidR="00EB0C2A" w:rsidRDefault="00EB0C2A">
            <w:pPr>
              <w:rPr>
                <w:i/>
                <w:iCs/>
                <w:szCs w:val="24"/>
                <w:lang w:eastAsia="lt-LT"/>
              </w:rPr>
            </w:pPr>
          </w:p>
        </w:tc>
        <w:tc>
          <w:tcPr>
            <w:tcW w:w="688" w:type="pct"/>
          </w:tcPr>
          <w:p w:rsidR="00EB0C2A" w:rsidRDefault="006B3D91">
            <w:pPr>
              <w:rPr>
                <w:kern w:val="2"/>
                <w:szCs w:val="24"/>
              </w:rPr>
            </w:pPr>
            <w:r>
              <w:rPr>
                <w:i/>
                <w:iCs/>
                <w:szCs w:val="24"/>
                <w:lang w:eastAsia="lt-LT"/>
              </w:rPr>
              <w:t>Pildo ir tęsia pagal poreikį.</w:t>
            </w:r>
          </w:p>
        </w:tc>
        <w:tc>
          <w:tcPr>
            <w:tcW w:w="3068" w:type="pct"/>
          </w:tcPr>
          <w:p w:rsidR="00EB0C2A" w:rsidRDefault="00EB0C2A">
            <w:pPr>
              <w:rPr>
                <w:i/>
                <w:iCs/>
                <w:color w:val="808080"/>
                <w:szCs w:val="24"/>
                <w:lang w:eastAsia="lt-LT"/>
              </w:rPr>
            </w:pPr>
          </w:p>
        </w:tc>
      </w:tr>
      <w:tr w:rsidR="00EB0C2A">
        <w:tc>
          <w:tcPr>
            <w:tcW w:w="1932" w:type="pct"/>
            <w:gridSpan w:val="3"/>
          </w:tcPr>
          <w:p w:rsidR="00EB0C2A" w:rsidRDefault="006B3D91">
            <w:pPr>
              <w:rPr>
                <w:b/>
                <w:i/>
                <w:lang w:eastAsia="lt-LT"/>
              </w:rPr>
            </w:pPr>
            <w:r>
              <w:rPr>
                <w:b/>
                <w:i/>
                <w:kern w:val="2"/>
              </w:rPr>
              <w:t>5.</w:t>
            </w:r>
            <w:r>
              <w:rPr>
                <w:b/>
                <w:bCs/>
                <w:i/>
                <w:iCs/>
                <w:kern w:val="2"/>
              </w:rPr>
              <w:t xml:space="preserve"> </w:t>
            </w:r>
            <w:r>
              <w:rPr>
                <w:b/>
                <w:i/>
                <w:kern w:val="2"/>
              </w:rPr>
              <w:t>Mokymo(</w:t>
            </w:r>
            <w:proofErr w:type="spellStart"/>
            <w:r>
              <w:rPr>
                <w:b/>
                <w:i/>
                <w:kern w:val="2"/>
              </w:rPr>
              <w:t>si</w:t>
            </w:r>
            <w:proofErr w:type="spellEnd"/>
            <w:r>
              <w:rPr>
                <w:b/>
                <w:i/>
                <w:kern w:val="2"/>
              </w:rPr>
              <w:t>) priemonės:</w:t>
            </w:r>
          </w:p>
        </w:tc>
        <w:tc>
          <w:tcPr>
            <w:tcW w:w="3068" w:type="pct"/>
          </w:tcPr>
          <w:p w:rsidR="00EB0C2A" w:rsidRDefault="00EB0C2A">
            <w:pPr>
              <w:rPr>
                <w:i/>
                <w:iCs/>
                <w:color w:val="808080"/>
                <w:szCs w:val="24"/>
                <w:lang w:eastAsia="lt-LT"/>
              </w:rPr>
            </w:pPr>
          </w:p>
        </w:tc>
      </w:tr>
      <w:tr w:rsidR="00EB0C2A">
        <w:tc>
          <w:tcPr>
            <w:tcW w:w="1244" w:type="pct"/>
            <w:gridSpan w:val="2"/>
          </w:tcPr>
          <w:p w:rsidR="00EB0C2A" w:rsidRDefault="006B3D91">
            <w:pPr>
              <w:ind w:firstLine="567"/>
              <w:jc w:val="both"/>
              <w:rPr>
                <w:kern w:val="2"/>
                <w:szCs w:val="24"/>
              </w:rPr>
            </w:pPr>
            <w:r>
              <w:rPr>
                <w:i/>
                <w:iCs/>
                <w:szCs w:val="24"/>
                <w:lang w:eastAsia="lt-LT"/>
              </w:rPr>
              <w:t>Pažymėti (X)</w:t>
            </w:r>
          </w:p>
        </w:tc>
        <w:tc>
          <w:tcPr>
            <w:tcW w:w="688" w:type="pct"/>
          </w:tcPr>
          <w:p w:rsidR="00EB0C2A" w:rsidRDefault="006B3D91">
            <w:pPr>
              <w:rPr>
                <w:lang w:eastAsia="lt-LT"/>
              </w:rPr>
            </w:pPr>
            <w:r>
              <w:rPr>
                <w:kern w:val="2"/>
              </w:rPr>
              <w:t xml:space="preserve">5.1. girdimąjį, regimąjį, </w:t>
            </w:r>
            <w:proofErr w:type="spellStart"/>
            <w:r>
              <w:rPr>
                <w:kern w:val="2"/>
              </w:rPr>
              <w:t>kinestetinį</w:t>
            </w:r>
            <w:proofErr w:type="spellEnd"/>
            <w:r>
              <w:rPr>
                <w:kern w:val="2"/>
              </w:rPr>
              <w:t xml:space="preserve">, pažintinį suvokimą gerinančios priemonės </w:t>
            </w:r>
          </w:p>
        </w:tc>
        <w:tc>
          <w:tcPr>
            <w:tcW w:w="3068" w:type="pct"/>
          </w:tcPr>
          <w:p w:rsidR="00EB0C2A" w:rsidRDefault="006B3D91">
            <w:pPr>
              <w:rPr>
                <w:i/>
                <w:iCs/>
                <w:color w:val="808080"/>
                <w:lang w:eastAsia="lt-LT"/>
              </w:rPr>
            </w:pPr>
            <w:r>
              <w:rPr>
                <w:i/>
                <w:iCs/>
                <w:color w:val="808080"/>
                <w:kern w:val="2"/>
              </w:rPr>
              <w:t xml:space="preserve">Pvz., edukacinės programėlės, iliustracijos, diagramos, lentelės ir vaizdo įrašai, padedančios turintiems skaitymo, teksto suvokimo sunkumų, </w:t>
            </w:r>
            <w:proofErr w:type="spellStart"/>
            <w:r>
              <w:rPr>
                <w:i/>
                <w:iCs/>
                <w:color w:val="808080"/>
                <w:kern w:val="2"/>
              </w:rPr>
              <w:t>taktilinės</w:t>
            </w:r>
            <w:proofErr w:type="spellEnd"/>
            <w:r>
              <w:rPr>
                <w:i/>
                <w:iCs/>
                <w:color w:val="808080"/>
                <w:kern w:val="2"/>
              </w:rPr>
              <w:t xml:space="preserve"> priemonės, įgarsinti te</w:t>
            </w:r>
            <w:r>
              <w:rPr>
                <w:i/>
                <w:iCs/>
                <w:color w:val="808080"/>
                <w:kern w:val="2"/>
              </w:rPr>
              <w:t xml:space="preserve">kstai ar perskaitomi tekstai (programėlių įgarsintos ar mokinio padėjėjo perskaitomos, vertimas į lietuvių gestų kalbą), šriftas, jo dydis, poreikis naudoti programinę įrangą ir kt. ir kt. </w:t>
            </w:r>
          </w:p>
        </w:tc>
      </w:tr>
      <w:tr w:rsidR="00EB0C2A">
        <w:tc>
          <w:tcPr>
            <w:tcW w:w="1244" w:type="pct"/>
            <w:gridSpan w:val="2"/>
          </w:tcPr>
          <w:p w:rsidR="00EB0C2A" w:rsidRDefault="006B3D91">
            <w:pPr>
              <w:ind w:firstLine="567"/>
              <w:jc w:val="both"/>
              <w:rPr>
                <w:kern w:val="2"/>
                <w:szCs w:val="24"/>
              </w:rPr>
            </w:pPr>
            <w:r>
              <w:rPr>
                <w:i/>
                <w:iCs/>
                <w:szCs w:val="24"/>
                <w:lang w:eastAsia="lt-LT"/>
              </w:rPr>
              <w:t>Pažymėti (X)</w:t>
            </w:r>
          </w:p>
        </w:tc>
        <w:tc>
          <w:tcPr>
            <w:tcW w:w="688" w:type="pct"/>
          </w:tcPr>
          <w:p w:rsidR="00EB0C2A" w:rsidRDefault="006B3D91">
            <w:pPr>
              <w:rPr>
                <w:lang w:eastAsia="lt-LT"/>
              </w:rPr>
            </w:pPr>
            <w:r>
              <w:rPr>
                <w:kern w:val="2"/>
              </w:rPr>
              <w:t xml:space="preserve">5.2. individualios, kompensuojančios priemonės </w:t>
            </w:r>
          </w:p>
        </w:tc>
        <w:tc>
          <w:tcPr>
            <w:tcW w:w="3068" w:type="pct"/>
          </w:tcPr>
          <w:p w:rsidR="00EB0C2A" w:rsidRDefault="006B3D91">
            <w:pPr>
              <w:rPr>
                <w:i/>
                <w:iCs/>
                <w:color w:val="808080"/>
                <w:lang w:eastAsia="lt-LT"/>
              </w:rPr>
            </w:pPr>
            <w:r>
              <w:rPr>
                <w:i/>
                <w:iCs/>
                <w:color w:val="808080"/>
                <w:kern w:val="2"/>
              </w:rPr>
              <w:t>Pvz., vežimėliai, klausos aparatai, kėdutės ir kt., kurios mokiniui yra skiriamos nustatant negalią ir kurios būtinos ugdymo aplinkoje.</w:t>
            </w:r>
          </w:p>
        </w:tc>
      </w:tr>
      <w:tr w:rsidR="00EB0C2A">
        <w:trPr>
          <w:trHeight w:val="300"/>
        </w:trPr>
        <w:tc>
          <w:tcPr>
            <w:tcW w:w="1244" w:type="pct"/>
            <w:gridSpan w:val="2"/>
            <w:tcBorders>
              <w:top w:val="single" w:sz="4" w:space="0" w:color="auto"/>
              <w:left w:val="single" w:sz="4" w:space="0" w:color="auto"/>
              <w:bottom w:val="single" w:sz="4" w:space="0" w:color="auto"/>
              <w:right w:val="single" w:sz="4" w:space="0" w:color="auto"/>
            </w:tcBorders>
          </w:tcPr>
          <w:p w:rsidR="00EB0C2A" w:rsidRDefault="006B3D91">
            <w:pPr>
              <w:ind w:firstLine="567"/>
              <w:jc w:val="both"/>
              <w:rPr>
                <w:i/>
                <w:iCs/>
                <w:szCs w:val="24"/>
                <w:lang w:eastAsia="lt-LT"/>
              </w:rPr>
            </w:pPr>
            <w:r>
              <w:rPr>
                <w:i/>
                <w:iCs/>
                <w:szCs w:val="24"/>
                <w:lang w:eastAsia="lt-LT"/>
              </w:rPr>
              <w:t>Pažymėti (X)</w:t>
            </w:r>
          </w:p>
        </w:tc>
        <w:tc>
          <w:tcPr>
            <w:tcW w:w="688" w:type="pct"/>
            <w:tcBorders>
              <w:top w:val="single" w:sz="4" w:space="0" w:color="auto"/>
              <w:left w:val="single" w:sz="4" w:space="0" w:color="auto"/>
              <w:bottom w:val="single" w:sz="4" w:space="0" w:color="auto"/>
              <w:right w:val="single" w:sz="4" w:space="0" w:color="auto"/>
            </w:tcBorders>
          </w:tcPr>
          <w:p w:rsidR="00EB0C2A" w:rsidRDefault="006B3D91">
            <w:pPr>
              <w:rPr>
                <w:lang w:eastAsia="lt-LT"/>
              </w:rPr>
            </w:pPr>
            <w:r>
              <w:rPr>
                <w:kern w:val="2"/>
              </w:rPr>
              <w:t>5.3. kitos priemonės</w:t>
            </w:r>
          </w:p>
        </w:tc>
        <w:tc>
          <w:tcPr>
            <w:tcW w:w="3068" w:type="pct"/>
            <w:tcBorders>
              <w:top w:val="single" w:sz="4" w:space="0" w:color="auto"/>
              <w:left w:val="single" w:sz="4" w:space="0" w:color="auto"/>
              <w:bottom w:val="single" w:sz="4" w:space="0" w:color="auto"/>
              <w:right w:val="single" w:sz="4" w:space="0" w:color="auto"/>
            </w:tcBorders>
          </w:tcPr>
          <w:p w:rsidR="00EB0C2A" w:rsidRDefault="006B3D91">
            <w:pPr>
              <w:rPr>
                <w:i/>
                <w:iCs/>
                <w:color w:val="808080"/>
                <w:kern w:val="2"/>
              </w:rPr>
            </w:pPr>
            <w:r>
              <w:rPr>
                <w:i/>
                <w:iCs/>
                <w:color w:val="808080"/>
                <w:kern w:val="2"/>
              </w:rPr>
              <w:t xml:space="preserve">Pvz., spausdintos informacijos prieinamumas; teksto supaprastinimas, vizualinės </w:t>
            </w:r>
            <w:r>
              <w:rPr>
                <w:i/>
                <w:iCs/>
                <w:color w:val="808080"/>
                <w:kern w:val="2"/>
              </w:rPr>
              <w:t>informacijos prieinamumas, vaizdo ir garso įrašų prieinamumas. informacijos teikimo būdai ir formos.</w:t>
            </w:r>
          </w:p>
        </w:tc>
      </w:tr>
      <w:tr w:rsidR="00EB0C2A">
        <w:tc>
          <w:tcPr>
            <w:tcW w:w="1244" w:type="pct"/>
            <w:gridSpan w:val="2"/>
          </w:tcPr>
          <w:p w:rsidR="00EB0C2A" w:rsidRDefault="006B3D91">
            <w:pPr>
              <w:ind w:firstLine="567"/>
              <w:jc w:val="both"/>
              <w:rPr>
                <w:i/>
                <w:iCs/>
                <w:kern w:val="2"/>
                <w:lang w:eastAsia="lt-LT"/>
              </w:rPr>
            </w:pPr>
            <w:r>
              <w:rPr>
                <w:i/>
                <w:iCs/>
                <w:lang w:eastAsia="lt-LT"/>
              </w:rPr>
              <w:t>Pažymėti (X)</w:t>
            </w:r>
          </w:p>
        </w:tc>
        <w:tc>
          <w:tcPr>
            <w:tcW w:w="688" w:type="pct"/>
          </w:tcPr>
          <w:p w:rsidR="00EB0C2A" w:rsidRDefault="006B3D91">
            <w:pPr>
              <w:rPr>
                <w:lang w:eastAsia="lt-LT"/>
              </w:rPr>
            </w:pPr>
            <w:r>
              <w:rPr>
                <w:kern w:val="2"/>
              </w:rPr>
              <w:t xml:space="preserve">5.4. IKT speciali įranga </w:t>
            </w:r>
          </w:p>
        </w:tc>
        <w:tc>
          <w:tcPr>
            <w:tcW w:w="3068" w:type="pct"/>
          </w:tcPr>
          <w:p w:rsidR="00EB0C2A" w:rsidRDefault="006B3D91">
            <w:pPr>
              <w:jc w:val="both"/>
              <w:rPr>
                <w:i/>
                <w:iCs/>
                <w:color w:val="808080"/>
                <w:lang w:eastAsia="lt-LT"/>
              </w:rPr>
            </w:pPr>
            <w:r>
              <w:rPr>
                <w:i/>
                <w:iCs/>
                <w:color w:val="808080"/>
                <w:kern w:val="2"/>
              </w:rPr>
              <w:t>Pvz., specialios mokymo priemonės, aplinkos, mokymosi platformos, kurios leidžia individualizuoti mokymo procesą.</w:t>
            </w:r>
          </w:p>
        </w:tc>
      </w:tr>
      <w:tr w:rsidR="00EB0C2A">
        <w:tc>
          <w:tcPr>
            <w:tcW w:w="1244" w:type="pct"/>
            <w:gridSpan w:val="2"/>
          </w:tcPr>
          <w:p w:rsidR="00EB0C2A" w:rsidRDefault="006B3D91">
            <w:pPr>
              <w:ind w:firstLine="567"/>
              <w:jc w:val="both"/>
              <w:rPr>
                <w:kern w:val="2"/>
                <w:szCs w:val="24"/>
              </w:rPr>
            </w:pPr>
            <w:r>
              <w:rPr>
                <w:i/>
                <w:iCs/>
                <w:szCs w:val="24"/>
                <w:lang w:eastAsia="lt-LT"/>
              </w:rPr>
              <w:t>Pažymėti (X)</w:t>
            </w:r>
          </w:p>
        </w:tc>
        <w:tc>
          <w:tcPr>
            <w:tcW w:w="688" w:type="pct"/>
          </w:tcPr>
          <w:p w:rsidR="00EB0C2A" w:rsidRDefault="006B3D91">
            <w:pPr>
              <w:rPr>
                <w:lang w:eastAsia="lt-LT"/>
              </w:rPr>
            </w:pPr>
            <w:r>
              <w:rPr>
                <w:kern w:val="2"/>
              </w:rPr>
              <w:t xml:space="preserve">5.5. </w:t>
            </w:r>
            <w:proofErr w:type="spellStart"/>
            <w:r>
              <w:rPr>
                <w:kern w:val="2"/>
              </w:rPr>
              <w:t>pastoliavimo</w:t>
            </w:r>
            <w:proofErr w:type="spellEnd"/>
            <w:r>
              <w:rPr>
                <w:kern w:val="2"/>
              </w:rPr>
              <w:t xml:space="preserve">, mokymąsi remiančios priemonės </w:t>
            </w:r>
          </w:p>
        </w:tc>
        <w:tc>
          <w:tcPr>
            <w:tcW w:w="3068" w:type="pct"/>
          </w:tcPr>
          <w:p w:rsidR="00EB0C2A" w:rsidRDefault="006B3D91">
            <w:pPr>
              <w:rPr>
                <w:i/>
                <w:iCs/>
                <w:color w:val="808080"/>
                <w:lang w:eastAsia="lt-LT"/>
              </w:rPr>
            </w:pPr>
            <w:r>
              <w:rPr>
                <w:i/>
                <w:iCs/>
                <w:color w:val="808080"/>
                <w:kern w:val="2"/>
              </w:rPr>
              <w:t xml:space="preserve">Pvz., žaidimai, aplinkos, programėlės, kurios skatina ir palaiko mokinio mokymosi procesą ir pan. </w:t>
            </w:r>
          </w:p>
        </w:tc>
      </w:tr>
      <w:tr w:rsidR="00EB0C2A">
        <w:trPr>
          <w:trHeight w:val="367"/>
        </w:trPr>
        <w:tc>
          <w:tcPr>
            <w:tcW w:w="1244" w:type="pct"/>
            <w:gridSpan w:val="2"/>
          </w:tcPr>
          <w:p w:rsidR="00EB0C2A" w:rsidRDefault="00EB0C2A">
            <w:pPr>
              <w:ind w:firstLine="567"/>
              <w:jc w:val="both"/>
              <w:rPr>
                <w:i/>
                <w:iCs/>
                <w:szCs w:val="24"/>
                <w:lang w:eastAsia="lt-LT"/>
              </w:rPr>
            </w:pPr>
          </w:p>
        </w:tc>
        <w:tc>
          <w:tcPr>
            <w:tcW w:w="688" w:type="pct"/>
          </w:tcPr>
          <w:p w:rsidR="00EB0C2A" w:rsidRDefault="006B3D91">
            <w:pPr>
              <w:jc w:val="both"/>
              <w:rPr>
                <w:kern w:val="2"/>
                <w:szCs w:val="24"/>
              </w:rPr>
            </w:pPr>
            <w:r>
              <w:rPr>
                <w:i/>
                <w:iCs/>
                <w:szCs w:val="24"/>
                <w:lang w:eastAsia="lt-LT"/>
              </w:rPr>
              <w:t>Pildo ir tęsia pagal poreikį.</w:t>
            </w:r>
          </w:p>
        </w:tc>
        <w:tc>
          <w:tcPr>
            <w:tcW w:w="3068" w:type="pct"/>
          </w:tcPr>
          <w:p w:rsidR="00EB0C2A" w:rsidRDefault="00EB0C2A">
            <w:pPr>
              <w:rPr>
                <w:i/>
                <w:iCs/>
                <w:szCs w:val="24"/>
                <w:lang w:eastAsia="lt-LT"/>
              </w:rPr>
            </w:pPr>
          </w:p>
        </w:tc>
      </w:tr>
      <w:tr w:rsidR="00EB0C2A">
        <w:tc>
          <w:tcPr>
            <w:tcW w:w="1932" w:type="pct"/>
            <w:gridSpan w:val="3"/>
          </w:tcPr>
          <w:p w:rsidR="00EB0C2A" w:rsidRDefault="006B3D91">
            <w:pPr>
              <w:ind w:left="360" w:hanging="360"/>
              <w:rPr>
                <w:b/>
                <w:i/>
                <w:kern w:val="2"/>
              </w:rPr>
            </w:pPr>
            <w:r>
              <w:rPr>
                <w:b/>
                <w:kern w:val="2"/>
              </w:rPr>
              <w:t>6. Techninės pagalbos priemonės:</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 xml:space="preserve">6.1. FM </w:t>
            </w:r>
            <w:r>
              <w:rPr>
                <w:lang w:eastAsia="lt-LT"/>
              </w:rPr>
              <w:t>sistemos</w:t>
            </w:r>
          </w:p>
        </w:tc>
        <w:tc>
          <w:tcPr>
            <w:tcW w:w="3068" w:type="pct"/>
          </w:tcPr>
          <w:p w:rsidR="00EB0C2A" w:rsidRDefault="00EB0C2A">
            <w:pPr>
              <w:rPr>
                <w:i/>
                <w:iCs/>
                <w:lang w:eastAsia="lt-LT"/>
              </w:rPr>
            </w:pPr>
          </w:p>
        </w:tc>
      </w:tr>
      <w:tr w:rsidR="00EB0C2A">
        <w:tc>
          <w:tcPr>
            <w:tcW w:w="1244" w:type="pct"/>
            <w:gridSpan w:val="2"/>
          </w:tcPr>
          <w:p w:rsidR="00EB0C2A" w:rsidRDefault="006B3D91">
            <w:pPr>
              <w:rPr>
                <w:lang w:eastAsia="lt-LT"/>
              </w:rPr>
            </w:pPr>
            <w:r>
              <w:rPr>
                <w:i/>
                <w:iCs/>
                <w:lang w:eastAsia="lt-LT"/>
              </w:rPr>
              <w:t>Pažymėti (X)</w:t>
            </w:r>
          </w:p>
          <w:p w:rsidR="00EB0C2A" w:rsidRDefault="00EB0C2A">
            <w:pPr>
              <w:rPr>
                <w:i/>
                <w:lang w:eastAsia="lt-LT"/>
              </w:rPr>
            </w:pPr>
          </w:p>
        </w:tc>
        <w:tc>
          <w:tcPr>
            <w:tcW w:w="688" w:type="pct"/>
          </w:tcPr>
          <w:p w:rsidR="00EB0C2A" w:rsidRDefault="006B3D91">
            <w:pPr>
              <w:rPr>
                <w:lang w:eastAsia="lt-LT"/>
              </w:rPr>
            </w:pPr>
            <w:r>
              <w:rPr>
                <w:lang w:eastAsia="lt-LT"/>
              </w:rPr>
              <w:t>6.2. priemonės skaitymui</w:t>
            </w:r>
          </w:p>
        </w:tc>
        <w:tc>
          <w:tcPr>
            <w:tcW w:w="3068" w:type="pct"/>
          </w:tcPr>
          <w:p w:rsidR="00EB0C2A" w:rsidRDefault="006B3D91">
            <w:pPr>
              <w:rPr>
                <w:i/>
                <w:iCs/>
                <w:color w:val="808080"/>
                <w:szCs w:val="24"/>
                <w:lang w:eastAsia="lt-LT"/>
              </w:rPr>
            </w:pPr>
            <w:r>
              <w:rPr>
                <w:i/>
                <w:iCs/>
                <w:color w:val="808080"/>
                <w:kern w:val="2"/>
                <w:szCs w:val="24"/>
              </w:rPr>
              <w:t>Pvz., kompiuteris su ekrano skaitymo programa, silpnaregiams – didinimo stiklai, žiūronas, skaitmeninis didintuvas.</w:t>
            </w: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6.3. kitos priemonės</w:t>
            </w:r>
          </w:p>
        </w:tc>
        <w:tc>
          <w:tcPr>
            <w:tcW w:w="3068" w:type="pct"/>
          </w:tcPr>
          <w:p w:rsidR="00EB0C2A" w:rsidRDefault="006B3D91">
            <w:pPr>
              <w:rPr>
                <w:i/>
                <w:iCs/>
                <w:color w:val="808080"/>
                <w:szCs w:val="24"/>
                <w:lang w:eastAsia="lt-LT"/>
              </w:rPr>
            </w:pPr>
            <w:r>
              <w:rPr>
                <w:i/>
                <w:iCs/>
                <w:color w:val="808080"/>
                <w:kern w:val="2"/>
                <w:szCs w:val="24"/>
              </w:rPr>
              <w:t xml:space="preserve">Išvardinti konkrečiai, pvz., specialios darbo kėdutės, specialios atramos, </w:t>
            </w:r>
            <w:proofErr w:type="spellStart"/>
            <w:r>
              <w:rPr>
                <w:i/>
                <w:iCs/>
                <w:color w:val="808080"/>
                <w:kern w:val="2"/>
                <w:szCs w:val="24"/>
              </w:rPr>
              <w:t>stovynės</w:t>
            </w:r>
            <w:proofErr w:type="spellEnd"/>
            <w:r>
              <w:rPr>
                <w:i/>
                <w:iCs/>
                <w:color w:val="808080"/>
                <w:kern w:val="2"/>
                <w:szCs w:val="24"/>
              </w:rPr>
              <w:t xml:space="preserve">, vaikštynės ir kt. </w:t>
            </w:r>
          </w:p>
        </w:tc>
      </w:tr>
      <w:tr w:rsidR="00EB0C2A">
        <w:tc>
          <w:tcPr>
            <w:tcW w:w="1932" w:type="pct"/>
            <w:gridSpan w:val="3"/>
          </w:tcPr>
          <w:p w:rsidR="00EB0C2A" w:rsidRDefault="006B3D91">
            <w:pPr>
              <w:rPr>
                <w:b/>
                <w:i/>
                <w:lang w:eastAsia="lt-LT"/>
              </w:rPr>
            </w:pPr>
            <w:r>
              <w:rPr>
                <w:b/>
                <w:lang w:eastAsia="lt-LT"/>
              </w:rPr>
              <w:t>7. Komunikacijos būdai:</w:t>
            </w:r>
          </w:p>
        </w:tc>
        <w:tc>
          <w:tcPr>
            <w:tcW w:w="3068" w:type="pct"/>
          </w:tcPr>
          <w:p w:rsidR="00EB0C2A" w:rsidRDefault="00EB0C2A">
            <w:pPr>
              <w:rPr>
                <w:i/>
                <w:iCs/>
                <w:color w:val="808080"/>
                <w:kern w:val="2"/>
                <w:szCs w:val="24"/>
              </w:rPr>
            </w:pPr>
          </w:p>
        </w:tc>
      </w:tr>
      <w:tr w:rsidR="00EB0C2A">
        <w:tc>
          <w:tcPr>
            <w:tcW w:w="1244" w:type="pct"/>
            <w:gridSpan w:val="2"/>
          </w:tcPr>
          <w:p w:rsidR="00EB0C2A" w:rsidRDefault="006B3D91">
            <w:pPr>
              <w:rPr>
                <w:lang w:eastAsia="lt-LT"/>
              </w:rPr>
            </w:pPr>
            <w:r>
              <w:rPr>
                <w:i/>
                <w:iCs/>
                <w:lang w:eastAsia="lt-LT"/>
              </w:rPr>
              <w:lastRenderedPageBreak/>
              <w:t>Pažymėti (X)</w:t>
            </w:r>
          </w:p>
          <w:p w:rsidR="00EB0C2A" w:rsidRDefault="00EB0C2A">
            <w:pPr>
              <w:rPr>
                <w:i/>
                <w:lang w:eastAsia="lt-LT"/>
              </w:rPr>
            </w:pPr>
          </w:p>
        </w:tc>
        <w:tc>
          <w:tcPr>
            <w:tcW w:w="688" w:type="pct"/>
          </w:tcPr>
          <w:p w:rsidR="00EB0C2A" w:rsidRDefault="006B3D91">
            <w:pPr>
              <w:rPr>
                <w:lang w:eastAsia="lt-LT"/>
              </w:rPr>
            </w:pPr>
            <w:r>
              <w:rPr>
                <w:kern w:val="2"/>
              </w:rPr>
              <w:t xml:space="preserve">7.1. gestų kalba </w:t>
            </w:r>
          </w:p>
        </w:tc>
        <w:tc>
          <w:tcPr>
            <w:tcW w:w="3068" w:type="pct"/>
          </w:tcPr>
          <w:p w:rsidR="00EB0C2A" w:rsidRDefault="006B3D91">
            <w:pPr>
              <w:ind w:firstLine="62"/>
              <w:rPr>
                <w:i/>
                <w:iCs/>
                <w:color w:val="808080"/>
                <w:kern w:val="2"/>
                <w:szCs w:val="24"/>
              </w:rPr>
            </w:pPr>
            <w:r>
              <w:rPr>
                <w:i/>
                <w:iCs/>
                <w:color w:val="808080"/>
                <w:kern w:val="2"/>
                <w:szCs w:val="24"/>
              </w:rPr>
              <w:t xml:space="preserve">Lietuvių gestų kalbos vertimas, teksto rinkimas, aprašomojo teksto pateikimas, vizualizacija ir pan. </w:t>
            </w:r>
          </w:p>
        </w:tc>
      </w:tr>
      <w:tr w:rsidR="00EB0C2A">
        <w:tc>
          <w:tcPr>
            <w:tcW w:w="1244" w:type="pct"/>
            <w:gridSpan w:val="2"/>
          </w:tcPr>
          <w:p w:rsidR="00EB0C2A" w:rsidRDefault="006B3D91">
            <w:pPr>
              <w:rPr>
                <w:lang w:eastAsia="lt-LT"/>
              </w:rPr>
            </w:pPr>
            <w:r>
              <w:rPr>
                <w:i/>
                <w:iCs/>
                <w:lang w:eastAsia="lt-LT"/>
              </w:rPr>
              <w:t>Pažymėti (X)</w:t>
            </w:r>
          </w:p>
          <w:p w:rsidR="00EB0C2A" w:rsidRDefault="00EB0C2A">
            <w:pPr>
              <w:rPr>
                <w:i/>
                <w:lang w:eastAsia="lt-LT"/>
              </w:rPr>
            </w:pPr>
          </w:p>
        </w:tc>
        <w:tc>
          <w:tcPr>
            <w:tcW w:w="688" w:type="pct"/>
          </w:tcPr>
          <w:p w:rsidR="00EB0C2A" w:rsidRDefault="006B3D91">
            <w:pPr>
              <w:rPr>
                <w:kern w:val="2"/>
              </w:rPr>
            </w:pPr>
            <w:r>
              <w:rPr>
                <w:kern w:val="2"/>
              </w:rPr>
              <w:t xml:space="preserve">7.2. </w:t>
            </w:r>
            <w:proofErr w:type="spellStart"/>
            <w:r>
              <w:rPr>
                <w:kern w:val="2"/>
              </w:rPr>
              <w:t>augmentinės</w:t>
            </w:r>
            <w:proofErr w:type="spellEnd"/>
            <w:r>
              <w:rPr>
                <w:kern w:val="2"/>
              </w:rPr>
              <w:t xml:space="preserve"> ir alternatyviosios komunikacijos priemonės </w:t>
            </w:r>
          </w:p>
        </w:tc>
        <w:tc>
          <w:tcPr>
            <w:tcW w:w="3068" w:type="pct"/>
          </w:tcPr>
          <w:p w:rsidR="00EB0C2A" w:rsidRDefault="006B3D91">
            <w:pPr>
              <w:rPr>
                <w:i/>
                <w:iCs/>
                <w:color w:val="808080"/>
                <w:kern w:val="2"/>
                <w:szCs w:val="24"/>
              </w:rPr>
            </w:pPr>
            <w:r>
              <w:rPr>
                <w:i/>
                <w:iCs/>
                <w:color w:val="808080"/>
                <w:kern w:val="2"/>
                <w:szCs w:val="24"/>
              </w:rPr>
              <w:t>Simboliai ar gestų sistemos</w:t>
            </w:r>
            <w:r>
              <w:rPr>
                <w:i/>
                <w:iCs/>
                <w:color w:val="808080"/>
                <w:szCs w:val="24"/>
                <w:lang w:eastAsia="lt-LT"/>
              </w:rPr>
              <w:t xml:space="preserve"> naudojimas, PECS ir kt. metodai, </w:t>
            </w:r>
            <w:proofErr w:type="spellStart"/>
            <w:r>
              <w:rPr>
                <w:i/>
                <w:iCs/>
                <w:color w:val="808080"/>
                <w:szCs w:val="24"/>
                <w:lang w:eastAsia="lt-LT"/>
              </w:rPr>
              <w:t>komunikatoriai</w:t>
            </w:r>
            <w:proofErr w:type="spellEnd"/>
            <w:r>
              <w:rPr>
                <w:i/>
                <w:iCs/>
                <w:color w:val="808080"/>
                <w:szCs w:val="24"/>
                <w:lang w:eastAsia="lt-LT"/>
              </w:rPr>
              <w:t xml:space="preserve"> i</w:t>
            </w:r>
            <w:r>
              <w:rPr>
                <w:i/>
                <w:iCs/>
                <w:color w:val="808080"/>
                <w:szCs w:val="24"/>
                <w:lang w:eastAsia="lt-LT"/>
              </w:rPr>
              <w:t>r kt.</w:t>
            </w:r>
          </w:p>
        </w:tc>
      </w:tr>
      <w:tr w:rsidR="00EB0C2A">
        <w:tc>
          <w:tcPr>
            <w:tcW w:w="1244" w:type="pct"/>
            <w:gridSpan w:val="2"/>
          </w:tcPr>
          <w:p w:rsidR="00EB0C2A" w:rsidRDefault="006B3D91">
            <w:pPr>
              <w:rPr>
                <w:lang w:eastAsia="lt-LT"/>
              </w:rPr>
            </w:pPr>
            <w:r>
              <w:rPr>
                <w:i/>
                <w:iCs/>
                <w:lang w:eastAsia="lt-LT"/>
              </w:rPr>
              <w:t>Pažymėti (X)</w:t>
            </w:r>
          </w:p>
          <w:p w:rsidR="00EB0C2A" w:rsidRDefault="00EB0C2A">
            <w:pPr>
              <w:rPr>
                <w:i/>
                <w:lang w:eastAsia="lt-LT"/>
              </w:rPr>
            </w:pPr>
          </w:p>
        </w:tc>
        <w:tc>
          <w:tcPr>
            <w:tcW w:w="688" w:type="pct"/>
          </w:tcPr>
          <w:p w:rsidR="00EB0C2A" w:rsidRDefault="006B3D91">
            <w:r>
              <w:rPr>
                <w:kern w:val="2"/>
              </w:rPr>
              <w:t>7.3. Brailio raštas</w:t>
            </w:r>
          </w:p>
        </w:tc>
        <w:tc>
          <w:tcPr>
            <w:tcW w:w="3068" w:type="pct"/>
          </w:tcPr>
          <w:p w:rsidR="00EB0C2A" w:rsidRDefault="00EB0C2A">
            <w:pPr>
              <w:rPr>
                <w:i/>
                <w:iCs/>
                <w:kern w:val="2"/>
                <w:szCs w:val="24"/>
              </w:rPr>
            </w:pPr>
          </w:p>
        </w:tc>
      </w:tr>
      <w:tr w:rsidR="00EB0C2A">
        <w:tc>
          <w:tcPr>
            <w:tcW w:w="1244" w:type="pct"/>
            <w:gridSpan w:val="2"/>
          </w:tcPr>
          <w:p w:rsidR="00EB0C2A" w:rsidRDefault="006B3D91">
            <w:pPr>
              <w:rPr>
                <w:lang w:eastAsia="lt-LT"/>
              </w:rPr>
            </w:pPr>
            <w:r>
              <w:rPr>
                <w:i/>
                <w:iCs/>
                <w:lang w:eastAsia="lt-LT"/>
              </w:rPr>
              <w:t>Pažymėti (X)</w:t>
            </w:r>
          </w:p>
          <w:p w:rsidR="00EB0C2A" w:rsidRDefault="00EB0C2A">
            <w:pPr>
              <w:rPr>
                <w:i/>
                <w:lang w:eastAsia="lt-LT"/>
              </w:rPr>
            </w:pPr>
          </w:p>
        </w:tc>
        <w:tc>
          <w:tcPr>
            <w:tcW w:w="688" w:type="pct"/>
          </w:tcPr>
          <w:p w:rsidR="00EB0C2A" w:rsidRDefault="006B3D91">
            <w:r>
              <w:rPr>
                <w:kern w:val="2"/>
              </w:rPr>
              <w:t>7.4. lengvai suprantama kalba</w:t>
            </w:r>
          </w:p>
        </w:tc>
        <w:tc>
          <w:tcPr>
            <w:tcW w:w="3068" w:type="pct"/>
          </w:tcPr>
          <w:p w:rsidR="00EB0C2A" w:rsidRDefault="00EB0C2A">
            <w:pPr>
              <w:rPr>
                <w:i/>
                <w:iCs/>
                <w:kern w:val="2"/>
                <w:szCs w:val="24"/>
              </w:rPr>
            </w:pPr>
          </w:p>
        </w:tc>
      </w:tr>
      <w:tr w:rsidR="00EB0C2A">
        <w:tc>
          <w:tcPr>
            <w:tcW w:w="1932" w:type="pct"/>
            <w:gridSpan w:val="3"/>
          </w:tcPr>
          <w:p w:rsidR="00EB0C2A" w:rsidRDefault="006B3D91">
            <w:pPr>
              <w:rPr>
                <w:b/>
                <w:bCs/>
                <w:i/>
                <w:iCs/>
                <w:kern w:val="2"/>
                <w:lang w:eastAsia="lt-LT"/>
              </w:rPr>
            </w:pPr>
            <w:r>
              <w:rPr>
                <w:b/>
                <w:kern w:val="2"/>
                <w:lang w:eastAsia="lt-LT"/>
              </w:rPr>
              <w:t>8. Švietimo pagalba:</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lang w:eastAsia="lt-LT"/>
              </w:rPr>
            </w:pPr>
            <w:r>
              <w:rPr>
                <w:i/>
                <w:iCs/>
                <w:lang w:eastAsia="lt-LT"/>
              </w:rPr>
              <w:t xml:space="preserve">Pažymėti (X) </w:t>
            </w:r>
          </w:p>
          <w:p w:rsidR="00EB0C2A" w:rsidRDefault="00EB0C2A">
            <w:pPr>
              <w:rPr>
                <w:lang w:eastAsia="lt-LT"/>
              </w:rPr>
            </w:pPr>
          </w:p>
        </w:tc>
        <w:tc>
          <w:tcPr>
            <w:tcW w:w="688" w:type="pct"/>
          </w:tcPr>
          <w:p w:rsidR="00EB0C2A" w:rsidRDefault="006B3D91">
            <w:pPr>
              <w:tabs>
                <w:tab w:val="left" w:pos="525"/>
              </w:tabs>
              <w:rPr>
                <w:kern w:val="2"/>
                <w:lang w:eastAsia="lt-LT"/>
              </w:rPr>
            </w:pPr>
            <w:r>
              <w:rPr>
                <w:kern w:val="2"/>
                <w:lang w:eastAsia="lt-LT"/>
              </w:rPr>
              <w:t>8.1. psichologinė pagalba</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lang w:eastAsia="lt-LT"/>
              </w:rPr>
            </w:pPr>
            <w:r>
              <w:rPr>
                <w:i/>
                <w:iCs/>
                <w:lang w:eastAsia="lt-LT"/>
              </w:rPr>
              <w:t>Pažymėti (X)</w:t>
            </w:r>
          </w:p>
        </w:tc>
        <w:tc>
          <w:tcPr>
            <w:tcW w:w="688" w:type="pct"/>
          </w:tcPr>
          <w:p w:rsidR="00EB0C2A" w:rsidRDefault="006B3D91">
            <w:pPr>
              <w:rPr>
                <w:lang w:eastAsia="lt-LT"/>
              </w:rPr>
            </w:pPr>
            <w:r>
              <w:rPr>
                <w:lang w:eastAsia="lt-LT"/>
              </w:rPr>
              <w:t xml:space="preserve">8.1.1. trumpalaikė </w:t>
            </w:r>
          </w:p>
        </w:tc>
        <w:tc>
          <w:tcPr>
            <w:tcW w:w="3068" w:type="pct"/>
          </w:tcPr>
          <w:p w:rsidR="00EB0C2A" w:rsidRDefault="00EB0C2A">
            <w:pPr>
              <w:rPr>
                <w:i/>
                <w:iCs/>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 xml:space="preserve">8.1.2. intensyvi </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8.1.3. individualiai</w:t>
            </w:r>
            <w:r>
              <w:rPr>
                <w:lang w:eastAsia="lt-LT"/>
              </w:rPr>
              <w:t xml:space="preserve"> nustatytos trukmės ir intensyvumo</w:t>
            </w:r>
          </w:p>
        </w:tc>
        <w:tc>
          <w:tcPr>
            <w:tcW w:w="3068" w:type="pct"/>
          </w:tcPr>
          <w:p w:rsidR="00EB0C2A" w:rsidRDefault="006B3D91">
            <w:pPr>
              <w:rPr>
                <w:i/>
                <w:iCs/>
                <w:color w:val="808080"/>
                <w:szCs w:val="24"/>
                <w:lang w:eastAsia="lt-LT"/>
              </w:rPr>
            </w:pPr>
            <w:r>
              <w:rPr>
                <w:i/>
                <w:iCs/>
                <w:color w:val="808080"/>
                <w:szCs w:val="24"/>
                <w:lang w:eastAsia="lt-LT"/>
              </w:rPr>
              <w:t>(Įrašyti trukmę ir intensyvumą, nustatytą pagal skaičiuoklę)</w:t>
            </w:r>
          </w:p>
        </w:tc>
      </w:tr>
      <w:tr w:rsidR="00EB0C2A">
        <w:tc>
          <w:tcPr>
            <w:tcW w:w="1244" w:type="pct"/>
            <w:gridSpan w:val="2"/>
          </w:tcPr>
          <w:p w:rsidR="00EB0C2A" w:rsidRDefault="006B3D91">
            <w:pPr>
              <w:rPr>
                <w:lang w:eastAsia="lt-LT"/>
              </w:rPr>
            </w:pPr>
            <w:r>
              <w:rPr>
                <w:i/>
                <w:iCs/>
                <w:lang w:eastAsia="lt-LT"/>
              </w:rPr>
              <w:t xml:space="preserve">Pažymėti (X) </w:t>
            </w:r>
          </w:p>
          <w:p w:rsidR="00EB0C2A" w:rsidRDefault="00EB0C2A">
            <w:pPr>
              <w:rPr>
                <w:lang w:eastAsia="lt-LT"/>
              </w:rPr>
            </w:pPr>
          </w:p>
        </w:tc>
        <w:tc>
          <w:tcPr>
            <w:tcW w:w="688" w:type="pct"/>
          </w:tcPr>
          <w:p w:rsidR="00EB0C2A" w:rsidRDefault="006B3D91">
            <w:pPr>
              <w:rPr>
                <w:lang w:eastAsia="lt-LT"/>
              </w:rPr>
            </w:pPr>
            <w:r>
              <w:rPr>
                <w:lang w:eastAsia="lt-LT"/>
              </w:rPr>
              <w:t>8.2. specialioji pedagoginė pagalba</w:t>
            </w:r>
          </w:p>
        </w:tc>
        <w:tc>
          <w:tcPr>
            <w:tcW w:w="3068" w:type="pct"/>
          </w:tcPr>
          <w:p w:rsidR="00EB0C2A" w:rsidRDefault="006B3D91">
            <w:pPr>
              <w:rPr>
                <w:i/>
                <w:iCs/>
                <w:color w:val="808080"/>
                <w:szCs w:val="24"/>
                <w:lang w:eastAsia="lt-LT"/>
              </w:rPr>
            </w:pPr>
            <w:r>
              <w:rPr>
                <w:i/>
                <w:iCs/>
                <w:color w:val="808080"/>
                <w:szCs w:val="24"/>
                <w:lang w:eastAsia="lt-LT"/>
              </w:rPr>
              <w:t xml:space="preserve">(vardinti konkretaus specialisto: logopedo, spec. pedagogo, </w:t>
            </w:r>
            <w:proofErr w:type="spellStart"/>
            <w:r>
              <w:rPr>
                <w:i/>
                <w:iCs/>
                <w:color w:val="808080"/>
                <w:szCs w:val="24"/>
                <w:lang w:eastAsia="lt-LT"/>
              </w:rPr>
              <w:t>tiflopedagogo</w:t>
            </w:r>
            <w:proofErr w:type="spellEnd"/>
            <w:r>
              <w:rPr>
                <w:i/>
                <w:iCs/>
                <w:color w:val="808080"/>
                <w:szCs w:val="24"/>
                <w:lang w:eastAsia="lt-LT"/>
              </w:rPr>
              <w:t>, surdopedagogo)</w:t>
            </w:r>
          </w:p>
        </w:tc>
      </w:tr>
      <w:tr w:rsidR="00EB0C2A">
        <w:tc>
          <w:tcPr>
            <w:tcW w:w="1244" w:type="pct"/>
            <w:gridSpan w:val="2"/>
          </w:tcPr>
          <w:p w:rsidR="00EB0C2A" w:rsidRDefault="006B3D91">
            <w:pPr>
              <w:rPr>
                <w:lang w:eastAsia="lt-LT"/>
              </w:rPr>
            </w:pPr>
            <w:r>
              <w:rPr>
                <w:i/>
                <w:iCs/>
                <w:lang w:eastAsia="lt-LT"/>
              </w:rPr>
              <w:t>Pažymėti (X)</w:t>
            </w:r>
          </w:p>
        </w:tc>
        <w:tc>
          <w:tcPr>
            <w:tcW w:w="688" w:type="pct"/>
          </w:tcPr>
          <w:p w:rsidR="00EB0C2A" w:rsidRDefault="006B3D91">
            <w:pPr>
              <w:rPr>
                <w:lang w:eastAsia="lt-LT"/>
              </w:rPr>
            </w:pPr>
            <w:r>
              <w:rPr>
                <w:lang w:eastAsia="lt-LT"/>
              </w:rPr>
              <w:t>8.2.</w:t>
            </w:r>
            <w:r>
              <w:rPr>
                <w:lang w:eastAsia="lt-LT"/>
              </w:rPr>
              <w:t xml:space="preserve">1. trumpalaikė </w:t>
            </w:r>
          </w:p>
        </w:tc>
        <w:tc>
          <w:tcPr>
            <w:tcW w:w="3068" w:type="pct"/>
          </w:tcPr>
          <w:p w:rsidR="00EB0C2A" w:rsidRDefault="00EB0C2A">
            <w:pPr>
              <w:rPr>
                <w:i/>
                <w:iCs/>
                <w:lang w:eastAsia="lt-LT"/>
              </w:rPr>
            </w:pPr>
          </w:p>
        </w:tc>
      </w:tr>
      <w:tr w:rsidR="00EB0C2A">
        <w:trPr>
          <w:trHeight w:val="300"/>
        </w:trPr>
        <w:tc>
          <w:tcPr>
            <w:tcW w:w="1244" w:type="pct"/>
            <w:gridSpan w:val="2"/>
            <w:tcBorders>
              <w:top w:val="single" w:sz="4" w:space="0" w:color="auto"/>
              <w:left w:val="single" w:sz="4" w:space="0" w:color="auto"/>
              <w:bottom w:val="single" w:sz="4" w:space="0" w:color="auto"/>
              <w:right w:val="single" w:sz="4" w:space="0" w:color="auto"/>
            </w:tcBorders>
          </w:tcPr>
          <w:p w:rsidR="00EB0C2A" w:rsidRDefault="006B3D91">
            <w:pPr>
              <w:rPr>
                <w:szCs w:val="24"/>
                <w:lang w:eastAsia="lt-LT"/>
              </w:rPr>
            </w:pPr>
            <w:r>
              <w:rPr>
                <w:i/>
                <w:iCs/>
                <w:szCs w:val="24"/>
                <w:lang w:eastAsia="lt-LT"/>
              </w:rPr>
              <w:t>Pažymėti (X)</w:t>
            </w:r>
          </w:p>
        </w:tc>
        <w:tc>
          <w:tcPr>
            <w:tcW w:w="688" w:type="pct"/>
            <w:tcBorders>
              <w:top w:val="single" w:sz="4" w:space="0" w:color="auto"/>
              <w:left w:val="single" w:sz="4" w:space="0" w:color="auto"/>
              <w:bottom w:val="single" w:sz="4" w:space="0" w:color="auto"/>
              <w:right w:val="single" w:sz="4" w:space="0" w:color="auto"/>
            </w:tcBorders>
          </w:tcPr>
          <w:p w:rsidR="00EB0C2A" w:rsidRDefault="006B3D91">
            <w:pPr>
              <w:rPr>
                <w:lang w:eastAsia="lt-LT"/>
              </w:rPr>
            </w:pPr>
            <w:r>
              <w:rPr>
                <w:lang w:eastAsia="lt-LT"/>
              </w:rPr>
              <w:t xml:space="preserve">8.2.2. intensyvi </w:t>
            </w:r>
          </w:p>
        </w:tc>
        <w:tc>
          <w:tcPr>
            <w:tcW w:w="3068" w:type="pct"/>
            <w:tcBorders>
              <w:top w:val="single" w:sz="4" w:space="0" w:color="auto"/>
              <w:left w:val="single" w:sz="4" w:space="0" w:color="auto"/>
              <w:bottom w:val="single" w:sz="4" w:space="0" w:color="auto"/>
              <w:right w:val="single" w:sz="4" w:space="0" w:color="auto"/>
            </w:tcBorders>
          </w:tcPr>
          <w:p w:rsidR="00EB0C2A" w:rsidRDefault="00EB0C2A">
            <w:pPr>
              <w:rPr>
                <w:i/>
                <w:iCs/>
                <w:szCs w:val="24"/>
                <w:lang w:eastAsia="lt-LT"/>
              </w:rPr>
            </w:pPr>
          </w:p>
        </w:tc>
      </w:tr>
      <w:tr w:rsidR="00EB0C2A">
        <w:trPr>
          <w:trHeight w:val="825"/>
        </w:trPr>
        <w:tc>
          <w:tcPr>
            <w:tcW w:w="1244" w:type="pct"/>
            <w:gridSpan w:val="2"/>
            <w:tcBorders>
              <w:top w:val="single" w:sz="4" w:space="0" w:color="auto"/>
              <w:left w:val="single" w:sz="4" w:space="0" w:color="auto"/>
              <w:bottom w:val="single" w:sz="4" w:space="0" w:color="auto"/>
              <w:right w:val="single" w:sz="4" w:space="0" w:color="auto"/>
            </w:tcBorders>
          </w:tcPr>
          <w:p w:rsidR="00EB0C2A" w:rsidRDefault="006B3D91">
            <w:pPr>
              <w:rPr>
                <w:szCs w:val="24"/>
                <w:lang w:eastAsia="lt-LT"/>
              </w:rPr>
            </w:pPr>
            <w:r>
              <w:rPr>
                <w:i/>
                <w:iCs/>
                <w:szCs w:val="24"/>
                <w:lang w:eastAsia="lt-LT"/>
              </w:rPr>
              <w:t>Pažymėti (X)</w:t>
            </w:r>
          </w:p>
        </w:tc>
        <w:tc>
          <w:tcPr>
            <w:tcW w:w="688" w:type="pct"/>
            <w:tcBorders>
              <w:top w:val="single" w:sz="4" w:space="0" w:color="auto"/>
              <w:left w:val="single" w:sz="4" w:space="0" w:color="auto"/>
              <w:bottom w:val="single" w:sz="4" w:space="0" w:color="auto"/>
              <w:right w:val="single" w:sz="4" w:space="0" w:color="auto"/>
            </w:tcBorders>
          </w:tcPr>
          <w:p w:rsidR="00EB0C2A" w:rsidRDefault="006B3D91">
            <w:pPr>
              <w:rPr>
                <w:lang w:eastAsia="lt-LT"/>
              </w:rPr>
            </w:pPr>
            <w:r>
              <w:rPr>
                <w:lang w:eastAsia="lt-LT"/>
              </w:rPr>
              <w:t>8.2.3. individualiai nustatytos trukmės ir intensyvumo</w:t>
            </w:r>
          </w:p>
        </w:tc>
        <w:tc>
          <w:tcPr>
            <w:tcW w:w="3068" w:type="pct"/>
            <w:tcBorders>
              <w:top w:val="single" w:sz="4" w:space="0" w:color="auto"/>
              <w:left w:val="single" w:sz="4" w:space="0" w:color="auto"/>
              <w:bottom w:val="single" w:sz="4" w:space="0" w:color="auto"/>
              <w:right w:val="single" w:sz="4" w:space="0" w:color="auto"/>
            </w:tcBorders>
          </w:tcPr>
          <w:p w:rsidR="00EB0C2A" w:rsidRDefault="006B3D91">
            <w:pPr>
              <w:rPr>
                <w:i/>
                <w:iCs/>
                <w:color w:val="808080"/>
                <w:szCs w:val="24"/>
                <w:lang w:eastAsia="lt-LT"/>
              </w:rPr>
            </w:pPr>
            <w:r>
              <w:rPr>
                <w:i/>
                <w:iCs/>
                <w:color w:val="808080"/>
                <w:szCs w:val="24"/>
                <w:lang w:eastAsia="lt-LT"/>
              </w:rPr>
              <w:t>(Įrašyti trukmę ir intensyvumą)</w:t>
            </w: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8.3. socialinė pedagoginė pagalba</w:t>
            </w:r>
          </w:p>
        </w:tc>
        <w:tc>
          <w:tcPr>
            <w:tcW w:w="3068" w:type="pct"/>
          </w:tcPr>
          <w:p w:rsidR="00EB0C2A" w:rsidRDefault="00EB0C2A">
            <w:pPr>
              <w:rPr>
                <w:i/>
                <w:iCs/>
                <w:color w:val="808080"/>
                <w:szCs w:val="24"/>
                <w:lang w:eastAsia="lt-LT"/>
              </w:rPr>
            </w:pPr>
          </w:p>
        </w:tc>
      </w:tr>
      <w:tr w:rsidR="00EB0C2A">
        <w:tc>
          <w:tcPr>
            <w:tcW w:w="1244" w:type="pct"/>
            <w:gridSpan w:val="2"/>
          </w:tcPr>
          <w:p w:rsidR="00EB0C2A" w:rsidRDefault="006B3D91">
            <w:pPr>
              <w:rPr>
                <w:lang w:eastAsia="lt-LT"/>
              </w:rPr>
            </w:pPr>
            <w:r>
              <w:rPr>
                <w:i/>
                <w:iCs/>
                <w:lang w:eastAsia="lt-LT"/>
              </w:rPr>
              <w:t>Pažymėti (X)</w:t>
            </w:r>
          </w:p>
        </w:tc>
        <w:tc>
          <w:tcPr>
            <w:tcW w:w="688" w:type="pct"/>
          </w:tcPr>
          <w:p w:rsidR="00EB0C2A" w:rsidRDefault="006B3D91">
            <w:pPr>
              <w:rPr>
                <w:lang w:eastAsia="lt-LT"/>
              </w:rPr>
            </w:pPr>
            <w:r>
              <w:rPr>
                <w:lang w:eastAsia="lt-LT"/>
              </w:rPr>
              <w:t xml:space="preserve">8.3.1. trumpalaikė </w:t>
            </w:r>
          </w:p>
        </w:tc>
        <w:tc>
          <w:tcPr>
            <w:tcW w:w="3068" w:type="pct"/>
          </w:tcPr>
          <w:p w:rsidR="00EB0C2A" w:rsidRDefault="00EB0C2A">
            <w:pPr>
              <w:rPr>
                <w:i/>
                <w:iCs/>
                <w:color w:val="808080"/>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 xml:space="preserve">8.3.2. intensyvi </w:t>
            </w:r>
          </w:p>
        </w:tc>
        <w:tc>
          <w:tcPr>
            <w:tcW w:w="3068" w:type="pct"/>
          </w:tcPr>
          <w:p w:rsidR="00EB0C2A" w:rsidRDefault="00EB0C2A">
            <w:pPr>
              <w:rPr>
                <w:i/>
                <w:iCs/>
                <w:color w:val="808080"/>
                <w:szCs w:val="24"/>
                <w:lang w:eastAsia="lt-LT"/>
              </w:rPr>
            </w:pPr>
          </w:p>
        </w:tc>
      </w:tr>
      <w:tr w:rsidR="00EB0C2A">
        <w:tc>
          <w:tcPr>
            <w:tcW w:w="1244" w:type="pct"/>
            <w:gridSpan w:val="2"/>
          </w:tcPr>
          <w:p w:rsidR="00EB0C2A" w:rsidRDefault="006B3D91">
            <w:pPr>
              <w:rPr>
                <w:szCs w:val="24"/>
                <w:lang w:eastAsia="lt-LT"/>
              </w:rPr>
            </w:pPr>
            <w:r>
              <w:rPr>
                <w:i/>
                <w:iCs/>
                <w:szCs w:val="24"/>
                <w:lang w:eastAsia="lt-LT"/>
              </w:rPr>
              <w:lastRenderedPageBreak/>
              <w:t>Pažymėti (X)</w:t>
            </w:r>
          </w:p>
        </w:tc>
        <w:tc>
          <w:tcPr>
            <w:tcW w:w="688" w:type="pct"/>
          </w:tcPr>
          <w:p w:rsidR="00EB0C2A" w:rsidRDefault="006B3D91">
            <w:pPr>
              <w:rPr>
                <w:lang w:eastAsia="lt-LT"/>
              </w:rPr>
            </w:pPr>
            <w:r>
              <w:rPr>
                <w:lang w:eastAsia="lt-LT"/>
              </w:rPr>
              <w:t>8.3.3. individualiai nustatytos trukmės ir intensyvumo</w:t>
            </w:r>
          </w:p>
        </w:tc>
        <w:tc>
          <w:tcPr>
            <w:tcW w:w="3068" w:type="pct"/>
          </w:tcPr>
          <w:p w:rsidR="00EB0C2A" w:rsidRDefault="006B3D91">
            <w:pPr>
              <w:rPr>
                <w:i/>
                <w:iCs/>
                <w:color w:val="808080"/>
                <w:szCs w:val="24"/>
                <w:lang w:eastAsia="lt-LT"/>
              </w:rPr>
            </w:pPr>
            <w:r>
              <w:rPr>
                <w:i/>
                <w:iCs/>
                <w:color w:val="808080"/>
                <w:szCs w:val="24"/>
                <w:lang w:eastAsia="lt-LT"/>
              </w:rPr>
              <w:t>(Įrašyti trukmę ir intensyvumą)</w:t>
            </w: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ind w:firstLine="33"/>
              <w:rPr>
                <w:lang w:eastAsia="lt-LT"/>
              </w:rPr>
            </w:pPr>
            <w:r>
              <w:rPr>
                <w:lang w:eastAsia="lt-LT"/>
              </w:rPr>
              <w:t>8.4. specialioji pagalba (mokinio padėjėjas, gestų kalbos vertėjas, skaitovas ir kt.)</w:t>
            </w:r>
          </w:p>
        </w:tc>
        <w:tc>
          <w:tcPr>
            <w:tcW w:w="3068" w:type="pct"/>
          </w:tcPr>
          <w:p w:rsidR="00EB0C2A" w:rsidRDefault="006B3D91">
            <w:pPr>
              <w:rPr>
                <w:i/>
                <w:color w:val="808080"/>
                <w:lang w:eastAsia="lt-LT"/>
              </w:rPr>
            </w:pPr>
            <w:r>
              <w:rPr>
                <w:i/>
                <w:color w:val="808080"/>
                <w:lang w:eastAsia="lt-LT"/>
              </w:rPr>
              <w:t>(Įrašyti trukmę ir intensyvumą</w:t>
            </w:r>
            <w:r>
              <w:rPr>
                <w:i/>
                <w:iCs/>
                <w:color w:val="808080"/>
                <w:lang w:eastAsia="lt-LT"/>
              </w:rPr>
              <w:t>, įraš</w:t>
            </w:r>
            <w:r>
              <w:rPr>
                <w:i/>
                <w:iCs/>
                <w:color w:val="808080"/>
                <w:lang w:eastAsia="lt-LT"/>
              </w:rPr>
              <w:t>yti reikalingus specialistus</w:t>
            </w:r>
            <w:r>
              <w:rPr>
                <w:i/>
                <w:color w:val="808080"/>
                <w:lang w:eastAsia="lt-LT"/>
              </w:rPr>
              <w:t>)</w:t>
            </w:r>
          </w:p>
        </w:tc>
      </w:tr>
      <w:tr w:rsidR="00EB0C2A">
        <w:tc>
          <w:tcPr>
            <w:tcW w:w="1244" w:type="pct"/>
            <w:gridSpan w:val="2"/>
          </w:tcPr>
          <w:p w:rsidR="00EB0C2A" w:rsidRDefault="006B3D91">
            <w:pPr>
              <w:rPr>
                <w:lang w:eastAsia="lt-LT"/>
              </w:rPr>
            </w:pPr>
            <w:r>
              <w:rPr>
                <w:i/>
                <w:iCs/>
                <w:lang w:eastAsia="lt-LT"/>
              </w:rPr>
              <w:t>Pažymėti (X)</w:t>
            </w:r>
          </w:p>
        </w:tc>
        <w:tc>
          <w:tcPr>
            <w:tcW w:w="688" w:type="pct"/>
          </w:tcPr>
          <w:p w:rsidR="00EB0C2A" w:rsidRDefault="006B3D91">
            <w:pPr>
              <w:rPr>
                <w:lang w:eastAsia="lt-LT"/>
              </w:rPr>
            </w:pPr>
            <w:r>
              <w:rPr>
                <w:lang w:eastAsia="lt-LT"/>
              </w:rPr>
              <w:t xml:space="preserve">8.4.1. trumpalaikė </w:t>
            </w:r>
          </w:p>
        </w:tc>
        <w:tc>
          <w:tcPr>
            <w:tcW w:w="3068" w:type="pct"/>
          </w:tcPr>
          <w:p w:rsidR="00EB0C2A" w:rsidRDefault="00EB0C2A">
            <w:pPr>
              <w:rPr>
                <w:i/>
                <w:iCs/>
                <w:color w:val="808080"/>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 xml:space="preserve">8.4.2. intensyvi </w:t>
            </w:r>
          </w:p>
        </w:tc>
        <w:tc>
          <w:tcPr>
            <w:tcW w:w="3068" w:type="pct"/>
          </w:tcPr>
          <w:p w:rsidR="00EB0C2A" w:rsidRDefault="00EB0C2A">
            <w:pPr>
              <w:rPr>
                <w:i/>
                <w:iCs/>
                <w:color w:val="808080"/>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8.4.3. individualiai nustatytos trukmės ir intensyvumo</w:t>
            </w:r>
          </w:p>
        </w:tc>
        <w:tc>
          <w:tcPr>
            <w:tcW w:w="3068" w:type="pct"/>
          </w:tcPr>
          <w:p w:rsidR="00EB0C2A" w:rsidRDefault="006B3D91">
            <w:pPr>
              <w:rPr>
                <w:i/>
                <w:iCs/>
                <w:color w:val="808080"/>
                <w:szCs w:val="24"/>
                <w:lang w:eastAsia="lt-LT"/>
              </w:rPr>
            </w:pPr>
            <w:r>
              <w:rPr>
                <w:i/>
                <w:iCs/>
                <w:color w:val="808080"/>
                <w:szCs w:val="24"/>
                <w:lang w:eastAsia="lt-LT"/>
              </w:rPr>
              <w:t>(Įrašyti trukmę ir intensyvumą)</w:t>
            </w:r>
          </w:p>
        </w:tc>
      </w:tr>
      <w:tr w:rsidR="00EB0C2A">
        <w:tc>
          <w:tcPr>
            <w:tcW w:w="1932" w:type="pct"/>
            <w:gridSpan w:val="3"/>
          </w:tcPr>
          <w:p w:rsidR="00EB0C2A" w:rsidRDefault="006B3D91">
            <w:pPr>
              <w:ind w:left="360" w:hanging="360"/>
              <w:rPr>
                <w:b/>
                <w:i/>
                <w:kern w:val="2"/>
                <w:lang w:eastAsia="lt-LT"/>
              </w:rPr>
            </w:pPr>
            <w:r>
              <w:rPr>
                <w:b/>
                <w:kern w:val="2"/>
                <w:lang w:eastAsia="lt-LT"/>
              </w:rPr>
              <w:t>9. Kita pagalba ir paslaugos mokiniui:</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9.1.</w:t>
            </w:r>
            <w:r>
              <w:rPr>
                <w:kern w:val="2"/>
              </w:rPr>
              <w:t xml:space="preserve"> stiprinti teigiamas nuostatas apie </w:t>
            </w:r>
            <w:proofErr w:type="spellStart"/>
            <w:r>
              <w:rPr>
                <w:kern w:val="2"/>
              </w:rPr>
              <w:t>įtrauktį</w:t>
            </w:r>
            <w:proofErr w:type="spellEnd"/>
            <w:r>
              <w:rPr>
                <w:kern w:val="2"/>
              </w:rPr>
              <w:t xml:space="preserve"> mokyklos bendruomenėje</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9.2.</w:t>
            </w:r>
            <w:r>
              <w:rPr>
                <w:kern w:val="2"/>
              </w:rPr>
              <w:t xml:space="preserve"> plėtoti mokytojų, mokytojų padėjėjų ir švietimo pagalbos specialistų kompetencijas</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lang w:eastAsia="lt-LT"/>
              </w:rPr>
            </w:pPr>
            <w:r>
              <w:rPr>
                <w:lang w:eastAsia="lt-LT"/>
              </w:rPr>
              <w:t>9.3. rekomenduoti privalomą ikimokyklinį ugdymą</w:t>
            </w:r>
          </w:p>
        </w:tc>
        <w:tc>
          <w:tcPr>
            <w:tcW w:w="3068" w:type="pct"/>
          </w:tcPr>
          <w:p w:rsidR="00EB0C2A" w:rsidRDefault="00EB0C2A">
            <w:pPr>
              <w:rPr>
                <w:i/>
                <w:iCs/>
                <w:szCs w:val="24"/>
                <w:lang w:eastAsia="lt-LT"/>
              </w:rPr>
            </w:pPr>
          </w:p>
        </w:tc>
      </w:tr>
      <w:tr w:rsidR="00EB0C2A">
        <w:tc>
          <w:tcPr>
            <w:tcW w:w="1244" w:type="pct"/>
            <w:gridSpan w:val="2"/>
          </w:tcPr>
          <w:p w:rsidR="00EB0C2A" w:rsidRDefault="006B3D91">
            <w:pPr>
              <w:rPr>
                <w:szCs w:val="24"/>
                <w:lang w:eastAsia="lt-LT"/>
              </w:rPr>
            </w:pPr>
            <w:r>
              <w:rPr>
                <w:i/>
                <w:iCs/>
                <w:szCs w:val="24"/>
                <w:lang w:eastAsia="lt-LT"/>
              </w:rPr>
              <w:t>Pažymėti (X)</w:t>
            </w:r>
          </w:p>
        </w:tc>
        <w:tc>
          <w:tcPr>
            <w:tcW w:w="688" w:type="pct"/>
          </w:tcPr>
          <w:p w:rsidR="00EB0C2A" w:rsidRDefault="006B3D91">
            <w:pPr>
              <w:rPr>
                <w:i/>
                <w:lang w:eastAsia="lt-LT"/>
              </w:rPr>
            </w:pPr>
            <w:r>
              <w:rPr>
                <w:i/>
                <w:iCs/>
                <w:lang w:eastAsia="lt-LT"/>
              </w:rPr>
              <w:t xml:space="preserve">Pildo ir tęsia </w:t>
            </w:r>
            <w:r>
              <w:rPr>
                <w:i/>
                <w:lang w:eastAsia="lt-LT"/>
              </w:rPr>
              <w:t>pagal poreikį</w:t>
            </w:r>
          </w:p>
        </w:tc>
        <w:tc>
          <w:tcPr>
            <w:tcW w:w="3068" w:type="pct"/>
          </w:tcPr>
          <w:p w:rsidR="00EB0C2A" w:rsidRDefault="00EB0C2A">
            <w:pPr>
              <w:rPr>
                <w:i/>
                <w:iCs/>
                <w:szCs w:val="24"/>
                <w:lang w:eastAsia="lt-LT"/>
              </w:rPr>
            </w:pPr>
          </w:p>
        </w:tc>
      </w:tr>
    </w:tbl>
    <w:p w:rsidR="00EB0C2A" w:rsidRDefault="006B3D91">
      <w:pPr>
        <w:spacing w:line="276" w:lineRule="auto"/>
        <w:rPr>
          <w:szCs w:val="24"/>
          <w:lang w:eastAsia="lt-LT"/>
        </w:rPr>
      </w:pPr>
      <w:r>
        <w:rPr>
          <w:szCs w:val="24"/>
          <w:lang w:eastAsia="lt-LT"/>
        </w:rPr>
        <w:t xml:space="preserve">Pastabos: </w:t>
      </w:r>
    </w:p>
    <w:p w:rsidR="00EB0C2A" w:rsidRDefault="006B3D91">
      <w:pPr>
        <w:tabs>
          <w:tab w:val="left" w:pos="851"/>
        </w:tabs>
        <w:spacing w:line="276" w:lineRule="auto"/>
        <w:ind w:firstLine="567"/>
        <w:jc w:val="both"/>
        <w:rPr>
          <w:kern w:val="2"/>
          <w:sz w:val="22"/>
          <w:szCs w:val="22"/>
        </w:rPr>
      </w:pPr>
      <w:r>
        <w:rPr>
          <w:kern w:val="2"/>
          <w:sz w:val="22"/>
          <w:szCs w:val="22"/>
        </w:rPr>
        <w:lastRenderedPageBreak/>
        <w:t>1.</w:t>
      </w:r>
      <w:r>
        <w:rPr>
          <w:kern w:val="2"/>
          <w:sz w:val="22"/>
          <w:szCs w:val="22"/>
        </w:rPr>
        <w:tab/>
      </w:r>
      <w:r>
        <w:rPr>
          <w:sz w:val="22"/>
          <w:szCs w:val="22"/>
          <w:lang w:eastAsia="lt-LT"/>
        </w:rPr>
        <w:t xml:space="preserve">Pažymimi artimiausiems patikrinimams, kuriuose dalyvaus mokinys, pritaikyti. </w:t>
      </w:r>
    </w:p>
    <w:p w:rsidR="00EB0C2A" w:rsidRDefault="006B3D91">
      <w:pPr>
        <w:tabs>
          <w:tab w:val="left" w:pos="851"/>
        </w:tabs>
        <w:spacing w:line="276" w:lineRule="auto"/>
        <w:ind w:firstLine="567"/>
        <w:jc w:val="both"/>
        <w:rPr>
          <w:strike/>
          <w:kern w:val="2"/>
          <w:sz w:val="22"/>
          <w:szCs w:val="22"/>
        </w:rPr>
      </w:pPr>
      <w:r>
        <w:rPr>
          <w:kern w:val="2"/>
          <w:sz w:val="22"/>
          <w:szCs w:val="22"/>
        </w:rPr>
        <w:t>2.</w:t>
      </w:r>
      <w:r>
        <w:rPr>
          <w:kern w:val="2"/>
          <w:sz w:val="22"/>
          <w:szCs w:val="22"/>
        </w:rPr>
        <w:tab/>
      </w:r>
      <w:r>
        <w:rPr>
          <w:sz w:val="22"/>
          <w:szCs w:val="22"/>
          <w:lang w:eastAsia="lt-LT"/>
        </w:rPr>
        <w:t xml:space="preserve">Nustatomi pagal </w:t>
      </w:r>
      <w:r>
        <w:rPr>
          <w:sz w:val="22"/>
          <w:szCs w:val="22"/>
        </w:rPr>
        <w:t xml:space="preserve">Nacionalinių mokinių pasiekimų, pagrindinio ugdymo pasiekimų patikrinimų ir valstybinių brandos egzaminų </w:t>
      </w:r>
      <w:r>
        <w:rPr>
          <w:sz w:val="22"/>
          <w:szCs w:val="22"/>
        </w:rPr>
        <w:t>pritaikymo mokiniams, turintiems specialiųjų ugdymosi poreikių, tvarkos aprašą, p</w:t>
      </w:r>
      <w:r>
        <w:rPr>
          <w:color w:val="000000"/>
          <w:sz w:val="22"/>
          <w:szCs w:val="22"/>
        </w:rPr>
        <w:t>atvirtintą L</w:t>
      </w:r>
      <w:r>
        <w:rPr>
          <w:sz w:val="22"/>
          <w:szCs w:val="22"/>
        </w:rPr>
        <w:t xml:space="preserve">ietuvos Respublikos švietimo, mokslo ir sporto ministro </w:t>
      </w:r>
      <w:r>
        <w:rPr>
          <w:color w:val="000000"/>
          <w:sz w:val="22"/>
          <w:szCs w:val="22"/>
        </w:rPr>
        <w:t>2024 m. lapkričio 29 d. įsakymu Nr. V-1345 „Dėl</w:t>
      </w:r>
      <w:r>
        <w:rPr>
          <w:sz w:val="22"/>
          <w:szCs w:val="22"/>
        </w:rPr>
        <w:t xml:space="preserve"> Nacionalinių mokinių pasiekimų, pagrindinio ugdymo pasiekim</w:t>
      </w:r>
      <w:r>
        <w:rPr>
          <w:sz w:val="22"/>
          <w:szCs w:val="22"/>
        </w:rPr>
        <w:t>ų patikrinimų ir valstybinių brandos egzaminų pritaikymo mokiniams, turintiems specialiųjų ugdymosi poreikių, tvarkos aprašo patvirtinimo“</w:t>
      </w:r>
      <w:r>
        <w:rPr>
          <w:b/>
          <w:bCs/>
          <w:sz w:val="22"/>
          <w:szCs w:val="22"/>
        </w:rPr>
        <w:t>.</w:t>
      </w:r>
    </w:p>
    <w:p w:rsidR="00EB0C2A" w:rsidRDefault="006B3D91">
      <w:pPr>
        <w:tabs>
          <w:tab w:val="left" w:pos="851"/>
        </w:tabs>
        <w:spacing w:line="276" w:lineRule="auto"/>
        <w:ind w:firstLine="851"/>
        <w:jc w:val="both"/>
        <w:rPr>
          <w:kern w:val="2"/>
          <w:sz w:val="22"/>
          <w:szCs w:val="22"/>
        </w:rPr>
      </w:pPr>
      <w:r>
        <w:rPr>
          <w:kern w:val="2"/>
          <w:sz w:val="22"/>
          <w:szCs w:val="22"/>
        </w:rPr>
        <w:t>3. Kompetencijų kvalifikacijai įgyti vertinimas organizuojamas vadovaujantis Asmens įgytų kompetencijų vertinimo tva</w:t>
      </w:r>
      <w:r>
        <w:rPr>
          <w:kern w:val="2"/>
          <w:sz w:val="22"/>
          <w:szCs w:val="22"/>
        </w:rPr>
        <w:t xml:space="preserve">rkos aprašu, patvirtintu Lietuvos Respublikos švietimo, mokslo ir sporto ministro 2023 m. sausio 14 d. įsakymu Nr. V-15 „Dėl Asmens įgytų kompetencijų vertinimo tvarkos aprašo patvirtinimo“. </w:t>
      </w:r>
    </w:p>
    <w:p w:rsidR="00EB0C2A" w:rsidRDefault="00EB0C2A">
      <w:pPr>
        <w:rPr>
          <w:szCs w:val="24"/>
          <w:lang w:eastAsia="lt-LT"/>
        </w:rPr>
      </w:pPr>
    </w:p>
    <w:tbl>
      <w:tblPr>
        <w:tblW w:w="9639" w:type="dxa"/>
        <w:tblCellMar>
          <w:left w:w="0" w:type="dxa"/>
          <w:right w:w="0" w:type="dxa"/>
        </w:tblCellMar>
        <w:tblLook w:val="04A0" w:firstRow="1" w:lastRow="0" w:firstColumn="1" w:lastColumn="0" w:noHBand="0" w:noVBand="1"/>
      </w:tblPr>
      <w:tblGrid>
        <w:gridCol w:w="3588"/>
        <w:gridCol w:w="2160"/>
        <w:gridCol w:w="3891"/>
      </w:tblGrid>
      <w:tr w:rsidR="00EB0C2A">
        <w:tc>
          <w:tcPr>
            <w:tcW w:w="3588" w:type="dxa"/>
            <w:tcMar>
              <w:top w:w="0" w:type="dxa"/>
              <w:left w:w="108" w:type="dxa"/>
              <w:bottom w:w="0" w:type="dxa"/>
              <w:right w:w="108" w:type="dxa"/>
            </w:tcMar>
            <w:hideMark/>
          </w:tcPr>
          <w:p w:rsidR="00EB0C2A" w:rsidRDefault="006B3D91">
            <w:pPr>
              <w:rPr>
                <w:szCs w:val="24"/>
                <w:lang w:eastAsia="lt-LT"/>
              </w:rPr>
            </w:pPr>
            <w:r>
              <w:rPr>
                <w:szCs w:val="24"/>
                <w:lang w:eastAsia="lt-LT"/>
              </w:rPr>
              <w:t>Tarnybos vadovas</w:t>
            </w:r>
          </w:p>
        </w:tc>
        <w:tc>
          <w:tcPr>
            <w:tcW w:w="2160" w:type="dxa"/>
            <w:tcMar>
              <w:top w:w="0" w:type="dxa"/>
              <w:left w:w="108" w:type="dxa"/>
              <w:bottom w:w="0" w:type="dxa"/>
              <w:right w:w="108" w:type="dxa"/>
            </w:tcMar>
            <w:hideMark/>
          </w:tcPr>
          <w:p w:rsidR="00EB0C2A" w:rsidRDefault="006B3D91">
            <w:pPr>
              <w:jc w:val="center"/>
              <w:rPr>
                <w:szCs w:val="24"/>
                <w:lang w:eastAsia="lt-LT"/>
              </w:rPr>
            </w:pPr>
            <w:r>
              <w:rPr>
                <w:szCs w:val="24"/>
                <w:lang w:eastAsia="lt-LT"/>
              </w:rPr>
              <w:t>(Parašas)</w:t>
            </w:r>
          </w:p>
        </w:tc>
        <w:tc>
          <w:tcPr>
            <w:tcW w:w="3891" w:type="dxa"/>
            <w:tcMar>
              <w:top w:w="0" w:type="dxa"/>
              <w:left w:w="108" w:type="dxa"/>
              <w:bottom w:w="0" w:type="dxa"/>
              <w:right w:w="108" w:type="dxa"/>
            </w:tcMar>
            <w:hideMark/>
          </w:tcPr>
          <w:p w:rsidR="00EB0C2A" w:rsidRDefault="006B3D91">
            <w:pPr>
              <w:jc w:val="center"/>
              <w:rPr>
                <w:szCs w:val="24"/>
                <w:lang w:eastAsia="lt-LT"/>
              </w:rPr>
            </w:pPr>
            <w:r>
              <w:rPr>
                <w:szCs w:val="24"/>
                <w:lang w:eastAsia="lt-LT"/>
              </w:rPr>
              <w:t>(Vardas ir pavardė)</w:t>
            </w:r>
          </w:p>
          <w:p w:rsidR="00EB0C2A" w:rsidRDefault="00EB0C2A">
            <w:pPr>
              <w:jc w:val="center"/>
              <w:rPr>
                <w:szCs w:val="24"/>
                <w:lang w:eastAsia="lt-LT"/>
              </w:rPr>
            </w:pPr>
          </w:p>
          <w:p w:rsidR="00EB0C2A" w:rsidRDefault="00EB0C2A">
            <w:pPr>
              <w:jc w:val="center"/>
              <w:rPr>
                <w:szCs w:val="24"/>
                <w:lang w:eastAsia="lt-LT"/>
              </w:rPr>
            </w:pPr>
          </w:p>
        </w:tc>
      </w:tr>
      <w:tr w:rsidR="00EB0C2A">
        <w:tc>
          <w:tcPr>
            <w:tcW w:w="3588" w:type="dxa"/>
            <w:tcMar>
              <w:top w:w="0" w:type="dxa"/>
              <w:left w:w="108" w:type="dxa"/>
              <w:bottom w:w="0" w:type="dxa"/>
              <w:right w:w="108" w:type="dxa"/>
            </w:tcMar>
            <w:hideMark/>
          </w:tcPr>
          <w:p w:rsidR="00EB0C2A" w:rsidRDefault="006B3D91">
            <w:pPr>
              <w:rPr>
                <w:szCs w:val="24"/>
                <w:lang w:eastAsia="lt-LT"/>
              </w:rPr>
            </w:pPr>
            <w:r>
              <w:rPr>
                <w:szCs w:val="24"/>
                <w:lang w:eastAsia="lt-LT"/>
              </w:rPr>
              <w:t>Specialistai:</w:t>
            </w:r>
          </w:p>
        </w:tc>
        <w:tc>
          <w:tcPr>
            <w:tcW w:w="2160" w:type="dxa"/>
            <w:tcMar>
              <w:top w:w="0" w:type="dxa"/>
              <w:left w:w="108" w:type="dxa"/>
              <w:bottom w:w="0" w:type="dxa"/>
              <w:right w:w="108" w:type="dxa"/>
            </w:tcMar>
            <w:hideMark/>
          </w:tcPr>
          <w:p w:rsidR="00EB0C2A" w:rsidRDefault="006B3D91">
            <w:pPr>
              <w:jc w:val="center"/>
              <w:rPr>
                <w:szCs w:val="24"/>
                <w:lang w:eastAsia="lt-LT"/>
              </w:rPr>
            </w:pPr>
            <w:r>
              <w:rPr>
                <w:szCs w:val="24"/>
                <w:lang w:eastAsia="lt-LT"/>
              </w:rPr>
              <w:t>(Parašas)</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(Parašas)</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(Parašas)</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(Parašas)</w:t>
            </w:r>
          </w:p>
        </w:tc>
        <w:tc>
          <w:tcPr>
            <w:tcW w:w="3891" w:type="dxa"/>
            <w:tcMar>
              <w:top w:w="0" w:type="dxa"/>
              <w:left w:w="108" w:type="dxa"/>
              <w:bottom w:w="0" w:type="dxa"/>
              <w:right w:w="108" w:type="dxa"/>
            </w:tcMar>
            <w:hideMark/>
          </w:tcPr>
          <w:p w:rsidR="00EB0C2A" w:rsidRDefault="006B3D91">
            <w:pPr>
              <w:jc w:val="center"/>
              <w:rPr>
                <w:szCs w:val="24"/>
                <w:lang w:eastAsia="lt-LT"/>
              </w:rPr>
            </w:pPr>
            <w:r>
              <w:rPr>
                <w:szCs w:val="24"/>
                <w:lang w:eastAsia="lt-LT"/>
              </w:rPr>
              <w:t>(Vardas ir pavardė)</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(Vardas ir pavardė)</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(Vardas ir pavardė)</w:t>
            </w:r>
          </w:p>
          <w:p w:rsidR="00EB0C2A" w:rsidRDefault="00EB0C2A">
            <w:pPr>
              <w:ind w:firstLine="62"/>
              <w:jc w:val="center"/>
              <w:rPr>
                <w:szCs w:val="24"/>
                <w:lang w:eastAsia="lt-LT"/>
              </w:rPr>
            </w:pPr>
          </w:p>
          <w:p w:rsidR="00EB0C2A" w:rsidRDefault="006B3D91">
            <w:pPr>
              <w:jc w:val="center"/>
              <w:rPr>
                <w:szCs w:val="24"/>
                <w:lang w:eastAsia="lt-LT"/>
              </w:rPr>
            </w:pPr>
            <w:r>
              <w:rPr>
                <w:szCs w:val="24"/>
                <w:lang w:eastAsia="lt-LT"/>
              </w:rPr>
              <w:t>(Vardas ir pavardė)</w:t>
            </w:r>
          </w:p>
        </w:tc>
      </w:tr>
    </w:tbl>
    <w:p w:rsidR="00EB0C2A" w:rsidRDefault="00EB0C2A">
      <w:pPr>
        <w:ind w:firstLine="62"/>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B0C2A">
        <w:tc>
          <w:tcPr>
            <w:tcW w:w="5000" w:type="pct"/>
            <w:shd w:val="clear" w:color="auto" w:fill="D9D9D9" w:themeFill="background1" w:themeFillShade="D9"/>
          </w:tcPr>
          <w:p w:rsidR="00EB0C2A" w:rsidRDefault="006B3D91">
            <w:pPr>
              <w:ind w:firstLine="62"/>
              <w:jc w:val="both"/>
              <w:rPr>
                <w:b/>
                <w:bCs/>
                <w:szCs w:val="24"/>
                <w:lang w:eastAsia="lt-LT"/>
              </w:rPr>
            </w:pPr>
            <w:r>
              <w:rPr>
                <w:b/>
                <w:bCs/>
                <w:szCs w:val="24"/>
                <w:lang w:eastAsia="lt-LT"/>
              </w:rPr>
              <w:t xml:space="preserve">SUPAŽINDINIMAS SU VERTINIMU IR TEIKIAMA IŠVADA </w:t>
            </w:r>
          </w:p>
        </w:tc>
      </w:tr>
      <w:tr w:rsidR="00EB0C2A">
        <w:tc>
          <w:tcPr>
            <w:tcW w:w="5000" w:type="pct"/>
          </w:tcPr>
          <w:p w:rsidR="00EB0C2A" w:rsidRDefault="00EB0C2A">
            <w:pPr>
              <w:rPr>
                <w:szCs w:val="24"/>
                <w:lang w:eastAsia="lt-LT"/>
              </w:rPr>
            </w:pPr>
          </w:p>
          <w:p w:rsidR="00EB0C2A" w:rsidRDefault="006B3D91">
            <w:pPr>
              <w:rPr>
                <w:sz w:val="22"/>
                <w:szCs w:val="22"/>
                <w:lang w:eastAsia="lt-LT"/>
              </w:rPr>
            </w:pPr>
            <w:r>
              <w:rPr>
                <w:sz w:val="22"/>
                <w:szCs w:val="22"/>
                <w:lang w:eastAsia="lt-LT"/>
              </w:rPr>
              <w:t>Susipažinau. Esu informuotas apie apeliacijos galimybes</w:t>
            </w:r>
            <w:r>
              <w:rPr>
                <w:b/>
                <w:bCs/>
                <w:sz w:val="22"/>
                <w:szCs w:val="22"/>
                <w:lang w:eastAsia="lt-LT"/>
              </w:rPr>
              <w:t xml:space="preserve">. </w:t>
            </w:r>
            <w:r>
              <w:rPr>
                <w:sz w:val="22"/>
                <w:szCs w:val="22"/>
                <w:lang w:eastAsia="lt-LT"/>
              </w:rPr>
              <w:t>Apeliaciją teiksiu /</w:t>
            </w:r>
            <w:r>
              <w:rPr>
                <w:sz w:val="22"/>
                <w:szCs w:val="22"/>
                <w:lang w:eastAsia="lt-LT"/>
              </w:rPr>
              <w:t xml:space="preserve"> neteiksiu (pabraukti).</w:t>
            </w:r>
          </w:p>
          <w:p w:rsidR="00EB0C2A" w:rsidRDefault="006B3D91">
            <w:pPr>
              <w:ind w:firstLine="57"/>
              <w:rPr>
                <w:i/>
                <w:iCs/>
                <w:kern w:val="2"/>
                <w:sz w:val="22"/>
                <w:szCs w:val="22"/>
                <w:lang w:eastAsia="lt-LT"/>
              </w:rPr>
            </w:pPr>
            <w:r>
              <w:rPr>
                <w:i/>
                <w:iCs/>
                <w:kern w:val="2"/>
                <w:sz w:val="22"/>
                <w:szCs w:val="22"/>
                <w:lang w:eastAsia="lt-LT"/>
              </w:rPr>
              <w:t xml:space="preserve">Taip pat esu informuotas, kad pritaikymai, kurie reikalingi dalyvaujant NMPP, PUPP ir VBE, taikomi, vadovaujantis </w:t>
            </w:r>
            <w:r>
              <w:rPr>
                <w:i/>
                <w:iCs/>
                <w:sz w:val="22"/>
                <w:szCs w:val="22"/>
              </w:rPr>
              <w:t xml:space="preserve">Nacionalinių mokinių pasiekimų, pagrindinio ugdymo pasiekimų patikrinimų ir valstybinių brandos egzaminų pritaikymo </w:t>
            </w:r>
            <w:r>
              <w:rPr>
                <w:i/>
                <w:iCs/>
                <w:sz w:val="22"/>
                <w:szCs w:val="22"/>
              </w:rPr>
              <w:t>mokiniams, turintiems specialiųjų ugdymosi poreikių, tvarkos aprašo, p</w:t>
            </w:r>
            <w:r>
              <w:rPr>
                <w:i/>
                <w:iCs/>
                <w:color w:val="000000"/>
                <w:sz w:val="22"/>
                <w:szCs w:val="22"/>
              </w:rPr>
              <w:t>atvirtinto L</w:t>
            </w:r>
            <w:r>
              <w:rPr>
                <w:i/>
                <w:iCs/>
                <w:sz w:val="22"/>
                <w:szCs w:val="22"/>
              </w:rPr>
              <w:t xml:space="preserve">ietuvos Respublikos švietimo, mokslo ir sporto ministro </w:t>
            </w:r>
            <w:r>
              <w:rPr>
                <w:i/>
                <w:iCs/>
                <w:color w:val="000000"/>
                <w:sz w:val="22"/>
                <w:szCs w:val="22"/>
              </w:rPr>
              <w:t>2024 m. lapkričio 29 d. įsakymu Nr. V-1345 „Dėl</w:t>
            </w:r>
            <w:r>
              <w:rPr>
                <w:i/>
                <w:iCs/>
                <w:sz w:val="22"/>
                <w:szCs w:val="22"/>
              </w:rPr>
              <w:t xml:space="preserve"> Nacionalinių mokinių pasiekimų, pagrindinio ugdymo pasiekimų patikrini</w:t>
            </w:r>
            <w:r>
              <w:rPr>
                <w:i/>
                <w:iCs/>
                <w:sz w:val="22"/>
                <w:szCs w:val="22"/>
              </w:rPr>
              <w:t>mų ir valstybinių brandos egzaminų pritaikymo mokiniams, turintiems specialiųjų ugdymosi poreikių, tvarkos aprašo patvirtinimo“, aktualia redakcija.</w:t>
            </w:r>
          </w:p>
          <w:p w:rsidR="00EB0C2A" w:rsidRDefault="00EB0C2A">
            <w:pPr>
              <w:rPr>
                <w:sz w:val="22"/>
                <w:szCs w:val="22"/>
                <w:lang w:eastAsia="lt-LT"/>
              </w:rPr>
            </w:pPr>
          </w:p>
          <w:p w:rsidR="00EB0C2A" w:rsidRDefault="00EB0C2A">
            <w:pPr>
              <w:rPr>
                <w:szCs w:val="24"/>
                <w:lang w:eastAsia="lt-LT"/>
              </w:rPr>
            </w:pPr>
          </w:p>
          <w:p w:rsidR="00EB0C2A" w:rsidRDefault="006B3D91">
            <w:pPr>
              <w:rPr>
                <w:szCs w:val="24"/>
                <w:lang w:eastAsia="lt-LT"/>
              </w:rPr>
            </w:pPr>
            <w:r>
              <w:rPr>
                <w:szCs w:val="24"/>
                <w:lang w:eastAsia="lt-LT"/>
              </w:rPr>
              <w:t>___________________________________________________________________</w:t>
            </w:r>
          </w:p>
          <w:p w:rsidR="00EB0C2A" w:rsidRDefault="006B3D91">
            <w:pPr>
              <w:rPr>
                <w:i/>
                <w:iCs/>
                <w:sz w:val="20"/>
                <w:lang w:eastAsia="lt-LT"/>
              </w:rPr>
            </w:pPr>
            <w:r>
              <w:rPr>
                <w:i/>
                <w:iCs/>
                <w:sz w:val="20"/>
                <w:lang w:eastAsia="lt-LT"/>
              </w:rPr>
              <w:t>(vieno iš tėvų (globėjų, rūpintojų) a</w:t>
            </w:r>
            <w:r>
              <w:rPr>
                <w:i/>
                <w:iCs/>
                <w:sz w:val="20"/>
                <w:lang w:eastAsia="lt-LT"/>
              </w:rPr>
              <w:t>rba pilnamečio mokinio parašas, vardas, pavardė, susipažinimo data)</w:t>
            </w:r>
          </w:p>
          <w:p w:rsidR="00EB0C2A" w:rsidRDefault="00EB0C2A">
            <w:pPr>
              <w:rPr>
                <w:kern w:val="2"/>
                <w:szCs w:val="24"/>
                <w:lang w:eastAsia="lt-LT"/>
              </w:rPr>
            </w:pPr>
          </w:p>
          <w:p w:rsidR="00EB0C2A" w:rsidRDefault="00EB0C2A">
            <w:pPr>
              <w:rPr>
                <w:b/>
                <w:bCs/>
                <w:i/>
                <w:iCs/>
                <w:kern w:val="2"/>
                <w:sz w:val="20"/>
                <w:lang w:eastAsia="lt-LT"/>
              </w:rPr>
            </w:pPr>
          </w:p>
          <w:p w:rsidR="00EB0C2A" w:rsidRDefault="006B3D91">
            <w:pPr>
              <w:rPr>
                <w:i/>
                <w:iCs/>
                <w:kern w:val="2"/>
                <w:sz w:val="20"/>
                <w:lang w:eastAsia="lt-LT"/>
              </w:rPr>
            </w:pPr>
            <w:r>
              <w:rPr>
                <w:b/>
                <w:bCs/>
                <w:i/>
                <w:iCs/>
                <w:kern w:val="2"/>
                <w:sz w:val="20"/>
                <w:lang w:eastAsia="lt-LT"/>
              </w:rPr>
              <w:t>Pastaba.</w:t>
            </w:r>
            <w:r>
              <w:rPr>
                <w:i/>
                <w:iCs/>
                <w:kern w:val="2"/>
                <w:sz w:val="20"/>
                <w:lang w:eastAsia="lt-LT"/>
              </w:rPr>
              <w:t xml:space="preserve"> Vaiko teisė – ugdytis pagal galias ir gebėjimus, gauti reikiamą švietimo pagalbą (Lietuvos Respublikos švietimo įstatymo 14 straipsnio 1 dalis). </w:t>
            </w:r>
          </w:p>
          <w:p w:rsidR="00EB0C2A" w:rsidRDefault="00EB0C2A">
            <w:pPr>
              <w:rPr>
                <w:szCs w:val="24"/>
                <w:lang w:eastAsia="lt-LT"/>
              </w:rPr>
            </w:pPr>
          </w:p>
        </w:tc>
      </w:tr>
    </w:tbl>
    <w:p w:rsidR="00EB0C2A" w:rsidRDefault="006B3D91">
      <w:pPr>
        <w:jc w:val="center"/>
      </w:pPr>
      <w:r>
        <w:rPr>
          <w:szCs w:val="24"/>
          <w:lang w:eastAsia="lt-LT"/>
        </w:rPr>
        <w:lastRenderedPageBreak/>
        <w:t>______________________________</w:t>
      </w:r>
    </w:p>
    <w:p w:rsidR="00EB0C2A" w:rsidRDefault="006B3D91">
      <w:pPr>
        <w:rPr>
          <w:rFonts w:eastAsia="MS Mincho"/>
          <w:i/>
          <w:iCs/>
          <w:sz w:val="20"/>
        </w:rPr>
      </w:pPr>
      <w:r>
        <w:rPr>
          <w:rFonts w:eastAsia="MS Mincho"/>
          <w:i/>
          <w:iCs/>
          <w:sz w:val="20"/>
        </w:rPr>
        <w:t>Priedo pakeitimai:</w:t>
      </w:r>
    </w:p>
    <w:p w:rsidR="00EB0C2A" w:rsidRDefault="006B3D91">
      <w:pPr>
        <w:jc w:val="both"/>
        <w:rPr>
          <w:rFonts w:eastAsia="MS Mincho"/>
          <w:i/>
          <w:iCs/>
          <w:sz w:val="20"/>
        </w:rPr>
      </w:pPr>
      <w:r>
        <w:rPr>
          <w:rFonts w:eastAsia="MS Mincho"/>
          <w:i/>
          <w:iCs/>
          <w:sz w:val="20"/>
        </w:rPr>
        <w:t xml:space="preserve">Nr. </w:t>
      </w:r>
      <w:hyperlink r:id="rId35" w:history="1">
        <w:r w:rsidRPr="00532B9F">
          <w:rPr>
            <w:rFonts w:eastAsia="MS Mincho"/>
            <w:i/>
            <w:iCs/>
            <w:color w:val="467886" w:themeColor="hyperlink"/>
            <w:sz w:val="20"/>
            <w:u w:val="single"/>
          </w:rPr>
          <w:t>V-71</w:t>
        </w:r>
      </w:hyperlink>
      <w:r>
        <w:rPr>
          <w:rFonts w:eastAsia="MS Mincho"/>
          <w:i/>
          <w:iCs/>
          <w:sz w:val="20"/>
        </w:rPr>
        <w:t>, 2026-01-27, paskelbta TAR 2026-01-27, i. k. 2026-01097</w:t>
      </w:r>
    </w:p>
    <w:p w:rsidR="00EB0C2A" w:rsidRDefault="00EB0C2A"/>
    <w:p w:rsidR="00EB0C2A" w:rsidRDefault="00EB0C2A">
      <w:pPr>
        <w:jc w:val="both"/>
        <w:rPr>
          <w:b/>
          <w:sz w:val="20"/>
        </w:rPr>
      </w:pPr>
    </w:p>
    <w:p w:rsidR="00EB0C2A" w:rsidRDefault="00EB0C2A">
      <w:pPr>
        <w:jc w:val="both"/>
        <w:rPr>
          <w:b/>
          <w:sz w:val="20"/>
        </w:rPr>
      </w:pPr>
    </w:p>
    <w:p w:rsidR="00EB0C2A" w:rsidRDefault="006B3D91">
      <w:pPr>
        <w:jc w:val="both"/>
        <w:rPr>
          <w:b/>
        </w:rPr>
      </w:pPr>
      <w:r>
        <w:rPr>
          <w:b/>
          <w:sz w:val="20"/>
        </w:rPr>
        <w:t>Pakeitimai:</w:t>
      </w:r>
    </w:p>
    <w:p w:rsidR="00EB0C2A" w:rsidRDefault="00EB0C2A">
      <w:pPr>
        <w:jc w:val="both"/>
        <w:rPr>
          <w:sz w:val="20"/>
        </w:rPr>
      </w:pPr>
    </w:p>
    <w:p w:rsidR="00EB0C2A" w:rsidRDefault="006B3D91">
      <w:pPr>
        <w:jc w:val="both"/>
      </w:pPr>
      <w:r>
        <w:rPr>
          <w:sz w:val="20"/>
        </w:rPr>
        <w:t>1.</w:t>
      </w:r>
    </w:p>
    <w:p w:rsidR="00EB0C2A" w:rsidRDefault="006B3D91">
      <w:pPr>
        <w:jc w:val="both"/>
      </w:pPr>
      <w:r>
        <w:rPr>
          <w:sz w:val="20"/>
        </w:rPr>
        <w:t xml:space="preserve">Lietuvos Respublikos </w:t>
      </w:r>
      <w:r>
        <w:rPr>
          <w:sz w:val="20"/>
        </w:rPr>
        <w:t>švietimo, mokslo ir sporto ministerija, Įsakymas</w:t>
      </w:r>
    </w:p>
    <w:p w:rsidR="00EB0C2A" w:rsidRDefault="006B3D91">
      <w:pPr>
        <w:jc w:val="both"/>
      </w:pPr>
      <w:r>
        <w:rPr>
          <w:sz w:val="20"/>
        </w:rPr>
        <w:t xml:space="preserve">Nr. </w:t>
      </w:r>
      <w:hyperlink r:id="rId36" w:history="1">
        <w:r w:rsidRPr="00532B9F">
          <w:rPr>
            <w:rFonts w:eastAsia="MS Mincho"/>
            <w:iCs/>
            <w:color w:val="467886" w:themeColor="hyperlink"/>
            <w:sz w:val="20"/>
            <w:u w:val="single"/>
          </w:rPr>
          <w:t>V-71</w:t>
        </w:r>
      </w:hyperlink>
      <w:r>
        <w:rPr>
          <w:rFonts w:eastAsia="MS Mincho"/>
          <w:iCs/>
          <w:sz w:val="20"/>
        </w:rPr>
        <w:t>, 2026-01-27, paskelbta TAR 2026-01-27, i. k. 2026-01097</w:t>
      </w:r>
    </w:p>
    <w:p w:rsidR="00EB0C2A" w:rsidRDefault="006B3D91">
      <w:pPr>
        <w:jc w:val="both"/>
      </w:pPr>
      <w:r>
        <w:rPr>
          <w:sz w:val="20"/>
        </w:rPr>
        <w:t>Dėl švietimo, mokslo ir sporto ministro 2024</w:t>
      </w:r>
      <w:r>
        <w:rPr>
          <w:sz w:val="20"/>
        </w:rPr>
        <w:t xml:space="preserve"> m. rugpjūčio 30 d. įsakymo Nr. V-928 „Dėl Mokinio specialiųjų ugdymosi poreikių vertinimo, ugdymo pritaikymo ir (ar) reikalingos švietimo pagalbos skyrimo tvarkos aprašo patvirtinimo“ pakeitimo</w:t>
      </w:r>
    </w:p>
    <w:p w:rsidR="00EB0C2A" w:rsidRDefault="00EB0C2A">
      <w:pPr>
        <w:jc w:val="both"/>
        <w:rPr>
          <w:sz w:val="20"/>
        </w:rPr>
      </w:pPr>
    </w:p>
    <w:p w:rsidR="00EB0C2A" w:rsidRDefault="00EB0C2A">
      <w:pPr>
        <w:widowControl w:val="0"/>
        <w:rPr>
          <w:snapToGrid w:val="0"/>
        </w:rPr>
      </w:pPr>
    </w:p>
    <w:sectPr w:rsidR="00EB0C2A">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D91" w:rsidRDefault="006B3D91">
      <w:pPr>
        <w:rPr>
          <w:kern w:val="2"/>
          <w:sz w:val="22"/>
          <w:szCs w:val="22"/>
        </w:rPr>
      </w:pPr>
      <w:r>
        <w:rPr>
          <w:kern w:val="2"/>
          <w:sz w:val="22"/>
          <w:szCs w:val="22"/>
        </w:rPr>
        <w:separator/>
      </w:r>
    </w:p>
  </w:endnote>
  <w:endnote w:type="continuationSeparator" w:id="0">
    <w:p w:rsidR="006B3D91" w:rsidRDefault="006B3D91">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D91" w:rsidRDefault="006B3D91">
      <w:pPr>
        <w:rPr>
          <w:kern w:val="2"/>
          <w:sz w:val="22"/>
          <w:szCs w:val="22"/>
        </w:rPr>
      </w:pPr>
      <w:r>
        <w:rPr>
          <w:kern w:val="2"/>
          <w:sz w:val="22"/>
          <w:szCs w:val="22"/>
        </w:rPr>
        <w:separator/>
      </w:r>
    </w:p>
  </w:footnote>
  <w:footnote w:type="continuationSeparator" w:id="0">
    <w:p w:rsidR="006B3D91" w:rsidRDefault="006B3D91">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6B3D91">
    <w:pPr>
      <w:tabs>
        <w:tab w:val="center" w:pos="4819"/>
        <w:tab w:val="right" w:pos="9638"/>
      </w:tabs>
      <w:jc w:val="center"/>
      <w:rPr>
        <w:kern w:val="2"/>
        <w:sz w:val="22"/>
        <w:szCs w:val="22"/>
      </w:rPr>
    </w:pPr>
    <w:r>
      <w:rPr>
        <w:kern w:val="2"/>
        <w:szCs w:val="24"/>
      </w:rPr>
      <w:fldChar w:fldCharType="begin"/>
    </w:r>
    <w:r>
      <w:rPr>
        <w:kern w:val="2"/>
        <w:szCs w:val="24"/>
      </w:rPr>
      <w:instrText>PAGE   \* MERGEFORMAT</w:instrText>
    </w:r>
    <w:r>
      <w:rPr>
        <w:kern w:val="2"/>
        <w:szCs w:val="24"/>
      </w:rPr>
      <w:fldChar w:fldCharType="separate"/>
    </w:r>
    <w:r w:rsidR="000118C2">
      <w:rPr>
        <w:noProof/>
        <w:kern w:val="2"/>
        <w:szCs w:val="24"/>
      </w:rPr>
      <w:t>2</w:t>
    </w:r>
    <w:r>
      <w:rPr>
        <w:kern w:val="2"/>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986"/>
        <w:tab w:val="right" w:pos="997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819"/>
        <w:tab w:val="right" w:pos="9638"/>
      </w:tabs>
      <w:rPr>
        <w:kern w:val="2"/>
        <w:sz w:val="22"/>
        <w:szCs w:val="2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6B3D91">
    <w:pPr>
      <w:tabs>
        <w:tab w:val="center" w:pos="4819"/>
        <w:tab w:val="right" w:pos="9638"/>
      </w:tabs>
      <w:jc w:val="center"/>
      <w:rPr>
        <w:kern w:val="2"/>
        <w:sz w:val="22"/>
        <w:szCs w:val="22"/>
      </w:rPr>
    </w:pPr>
    <w:r>
      <w:rPr>
        <w:kern w:val="2"/>
        <w:szCs w:val="24"/>
      </w:rPr>
      <w:fldChar w:fldCharType="begin"/>
    </w:r>
    <w:r>
      <w:rPr>
        <w:kern w:val="2"/>
        <w:szCs w:val="24"/>
      </w:rPr>
      <w:instrText>PAGE   \* MERGEFORMAT</w:instrText>
    </w:r>
    <w:r>
      <w:rPr>
        <w:kern w:val="2"/>
        <w:szCs w:val="24"/>
      </w:rPr>
      <w:fldChar w:fldCharType="separate"/>
    </w:r>
    <w:r w:rsidR="000118C2">
      <w:rPr>
        <w:noProof/>
        <w:kern w:val="2"/>
        <w:szCs w:val="24"/>
      </w:rPr>
      <w:t>4</w:t>
    </w:r>
    <w:r>
      <w:rPr>
        <w:kern w:val="2"/>
        <w:szCs w:val="24"/>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2A" w:rsidRDefault="00EB0C2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E8"/>
    <w:rsid w:val="000118C2"/>
    <w:rsid w:val="006B3D91"/>
    <w:rsid w:val="00A260E8"/>
    <w:rsid w:val="00EB0C2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2E86A-183E-498C-850F-D54E57B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0118C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18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e-tar.lt/portal/legalAct.html?documentId=bb1a8e64fb8411f09a18eb2f15b49eee" TargetMode="External"/><Relationship Id="rId26" Type="http://schemas.openxmlformats.org/officeDocument/2006/relationships/hyperlink" Target="https://www.e-tar.lt/portal/legalAct.html?documentId=bb1a8e64fb8411f09a18eb2f15b49eee" TargetMode="External"/><Relationship Id="rId21" Type="http://schemas.openxmlformats.org/officeDocument/2006/relationships/hyperlink" Target="https://www.e-tar.lt/portal/legalAct.html?documentId=bb1a8e64fb8411f09a18eb2f15b49eee" TargetMode="External"/><Relationship Id="rId34" Type="http://schemas.openxmlformats.org/officeDocument/2006/relationships/hyperlink" Target="https://www.e-tar.lt/portal/legalAct.html?documentId=bb1a8e64fb8411f09a18eb2f15b49eee"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e-tar.lt/portal/legalAct.html?documentId=bb1a8e64fb8411f09a18eb2f15b49eee" TargetMode="External"/><Relationship Id="rId25" Type="http://schemas.openxmlformats.org/officeDocument/2006/relationships/hyperlink" Target="https://www.e-tar.lt/portal/legalAct.html?documentId=bb1a8e64fb8411f09a18eb2f15b49eee"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egalAct.html?documentId=bb1a8e64fb8411f09a18eb2f15b49eee" TargetMode="External"/><Relationship Id="rId20" Type="http://schemas.openxmlformats.org/officeDocument/2006/relationships/hyperlink" Target="https://www.e-tar.lt/portal/legalAct.html?documentId=bb1a8e64fb8411f09a18eb2f15b49ee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e-tar.lt/portal/legalAct.html?documentId=bb1a8e64fb8411f09a18eb2f15b49eee"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bb1a8e64fb8411f09a18eb2f15b49eee" TargetMode="External"/><Relationship Id="rId23" Type="http://schemas.openxmlformats.org/officeDocument/2006/relationships/hyperlink" Target="https://www.e-tar.lt/portal/legalAct.html?documentId=bb1a8e64fb8411f09a18eb2f15b49eee" TargetMode="External"/><Relationship Id="rId28" Type="http://schemas.openxmlformats.org/officeDocument/2006/relationships/header" Target="header4.xml"/><Relationship Id="rId36" Type="http://schemas.openxmlformats.org/officeDocument/2006/relationships/hyperlink" Target="https://www.e-tar.lt/portal/legalAct.html?documentId=bb1a8e64fb8411f09a18eb2f15b49eee" TargetMode="External"/><Relationship Id="rId10" Type="http://schemas.openxmlformats.org/officeDocument/2006/relationships/header" Target="header2.xml"/><Relationship Id="rId19" Type="http://schemas.openxmlformats.org/officeDocument/2006/relationships/hyperlink" Target="https://www.e-tar.lt/portal/legalAct.html?documentId=bb1a8e64fb8411f09a18eb2f15b49eee"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bb1a8e64fb8411f09a18eb2f15b49eee" TargetMode="External"/><Relationship Id="rId27" Type="http://schemas.openxmlformats.org/officeDocument/2006/relationships/hyperlink" Target="https://www.e-tar.lt/portal/legalAct.html?documentId=bb1a8e64fb8411f09a18eb2f15b49eee" TargetMode="External"/><Relationship Id="rId30" Type="http://schemas.openxmlformats.org/officeDocument/2006/relationships/footer" Target="footer4.xml"/><Relationship Id="rId35" Type="http://schemas.openxmlformats.org/officeDocument/2006/relationships/hyperlink" Target="https://www.e-tar.lt/portal/legalAct.html?documentId=bb1a8e64fb8411f09a18eb2f15b49eee" TargetMode="External"/><Relationship Id="rId8" Type="http://schemas.openxmlformats.org/officeDocument/2006/relationships/hyperlink" Target="https://www.e-tar.lt/portal/legalAct.html?documentId=bb1a8e64fb8411f09a18eb2f15b49eee"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779AFC8-19C1-4C6B-B4EB-674B482D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45636</Words>
  <Characters>26013</Characters>
  <Application>Microsoft Office Word</Application>
  <DocSecurity>0</DocSecurity>
  <Lines>216</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Vaišnorienė Daiva | ŠMSM</dc:creator>
  <cp:lastModifiedBy>vidokas@gmail.com</cp:lastModifiedBy>
  <cp:revision>2</cp:revision>
  <cp:lastPrinted>2026-02-02T06:44:00Z</cp:lastPrinted>
  <dcterms:created xsi:type="dcterms:W3CDTF">2026-02-02T07:15:00Z</dcterms:created>
  <dcterms:modified xsi:type="dcterms:W3CDTF">2026-02-02T07:15:00Z</dcterms:modified>
</cp:coreProperties>
</file>