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C39" w:rsidRDefault="00B308E8" w:rsidP="00223C39">
      <w:pPr>
        <w:pStyle w:val="Pagrindinistekstas1"/>
        <w:shd w:val="clear" w:color="auto" w:fill="auto"/>
        <w:spacing w:after="0" w:line="240" w:lineRule="auto"/>
        <w:ind w:left="3969"/>
      </w:pPr>
      <w:r>
        <w:t xml:space="preserve">PATVIRTINTA </w:t>
      </w:r>
      <w:bookmarkStart w:id="0" w:name="_GoBack"/>
      <w:bookmarkEnd w:id="0"/>
    </w:p>
    <w:p w:rsidR="00223C39" w:rsidRDefault="00B308E8" w:rsidP="00223C39">
      <w:pPr>
        <w:pStyle w:val="Pagrindinistekstas1"/>
        <w:shd w:val="clear" w:color="auto" w:fill="auto"/>
        <w:spacing w:after="0" w:line="240" w:lineRule="auto"/>
        <w:ind w:left="3969"/>
      </w:pPr>
      <w:r>
        <w:t xml:space="preserve">Šilalės rajono savivaldybės administracijos </w:t>
      </w:r>
    </w:p>
    <w:p w:rsidR="00223C39" w:rsidRDefault="00B308E8" w:rsidP="00223C39">
      <w:pPr>
        <w:pStyle w:val="Pagrindinistekstas1"/>
        <w:shd w:val="clear" w:color="auto" w:fill="auto"/>
        <w:spacing w:after="0" w:line="240" w:lineRule="auto"/>
        <w:ind w:left="3969"/>
      </w:pPr>
      <w:r>
        <w:t xml:space="preserve">Švietimo, kultūros ir sporto skyriaus vedėjo </w:t>
      </w:r>
    </w:p>
    <w:p w:rsidR="00211A62" w:rsidRDefault="00B308E8" w:rsidP="00223C39">
      <w:pPr>
        <w:pStyle w:val="Pagrindinistekstas1"/>
        <w:shd w:val="clear" w:color="auto" w:fill="auto"/>
        <w:spacing w:after="0" w:line="240" w:lineRule="auto"/>
        <w:ind w:left="3969"/>
      </w:pPr>
      <w:r>
        <w:t>2012 m. gruodžio</w:t>
      </w:r>
      <w:r w:rsidR="00223C39">
        <w:t xml:space="preserve"> 11</w:t>
      </w:r>
      <w:r>
        <w:t xml:space="preserve"> d. </w:t>
      </w:r>
      <w:r>
        <w:t>įsakymu Nr.</w:t>
      </w:r>
      <w:r w:rsidR="00223C39">
        <w:t>Š3-103</w:t>
      </w:r>
    </w:p>
    <w:p w:rsidR="00223C39" w:rsidRDefault="00223C39">
      <w:pPr>
        <w:pStyle w:val="Pagrindinistekstas1"/>
        <w:shd w:val="clear" w:color="auto" w:fill="auto"/>
        <w:spacing w:after="177"/>
        <w:ind w:left="3800" w:right="240"/>
      </w:pPr>
    </w:p>
    <w:p w:rsidR="00211A62" w:rsidRDefault="00B308E8">
      <w:pPr>
        <w:pStyle w:val="Pagrindinistekstas1"/>
        <w:shd w:val="clear" w:color="auto" w:fill="auto"/>
        <w:spacing w:after="200" w:line="195" w:lineRule="exact"/>
        <w:ind w:left="20" w:right="240"/>
        <w:jc w:val="both"/>
      </w:pPr>
      <w:r>
        <w:t xml:space="preserve">ŠILALĖS RAJONO SAVIVALDYBĖS MOKYKLŲ MOKINIŲ DALYKINIŲ OLIMPIADŲ, KONKURSŲ IR KITŲ RAJONINIŲ RENGINIŲ ORGANIZAVIMO </w:t>
      </w:r>
      <w:r>
        <w:t>TVARKOS APRAŠAS</w:t>
      </w:r>
    </w:p>
    <w:p w:rsidR="00211A62" w:rsidRDefault="00223C39">
      <w:pPr>
        <w:pStyle w:val="Pagrindinistekstas1"/>
        <w:shd w:val="clear" w:color="auto" w:fill="auto"/>
        <w:spacing w:after="160" w:line="170" w:lineRule="exact"/>
        <w:ind w:left="140"/>
        <w:jc w:val="center"/>
      </w:pPr>
      <w:r>
        <w:t>I.</w:t>
      </w:r>
      <w:r w:rsidR="00B308E8">
        <w:t xml:space="preserve"> BENDROSIOS NUOSTATOS</w:t>
      </w:r>
    </w:p>
    <w:p w:rsidR="00211A62" w:rsidRDefault="00223C39">
      <w:pPr>
        <w:pStyle w:val="Pagrindinistekstas1"/>
        <w:shd w:val="clear" w:color="auto" w:fill="auto"/>
        <w:spacing w:after="0"/>
        <w:ind w:left="20" w:right="240" w:firstLine="320"/>
        <w:jc w:val="both"/>
      </w:pPr>
      <w:r>
        <w:t>1.</w:t>
      </w:r>
      <w:r w:rsidR="00B308E8">
        <w:t xml:space="preserve"> Šilalės rajono savivaldybės mokyklų mokinių dalykinių olimpiadų, konkursų ir kitų rajoninių renginių organizavimo tvarkos aprašas (toliau - Aprašas) parengtas remiantis Lietuvos Respublikos švietimo ir mokslo minist</w:t>
      </w:r>
      <w:r w:rsidR="00B308E8">
        <w:t>ro patvirtintais dalykinių olimpiadų, konkursų ir kitų renginių nuostatais (</w:t>
      </w:r>
      <w:proofErr w:type="spellStart"/>
      <w:r w:rsidR="00B308E8">
        <w:t>Žin</w:t>
      </w:r>
      <w:proofErr w:type="spellEnd"/>
      <w:r w:rsidR="00B308E8">
        <w:t>., 2009, Nr. 27-1078).</w:t>
      </w:r>
    </w:p>
    <w:p w:rsidR="00211A62" w:rsidRDefault="00B308E8">
      <w:pPr>
        <w:pStyle w:val="Pagrindinistekstas1"/>
        <w:shd w:val="clear" w:color="auto" w:fill="auto"/>
        <w:spacing w:after="198"/>
        <w:ind w:left="20" w:right="240" w:firstLine="320"/>
        <w:jc w:val="both"/>
      </w:pPr>
      <w:r>
        <w:t>2. Aprašas reglamentuoja Šilalės rajono savivaldybės bendrojo ugdymo mokyklų ir neformaliojo ugdymo įstaigų (toliau - Mokykla) mokinių dalykinių olimpiadų</w:t>
      </w:r>
      <w:r>
        <w:t>, konkursų ir kitų rajoninių renginių (toliau - Renginys), organizuojamų pagal Lietuvos Respublikos švietimo ir mokslo ministerijos, Lietuvos mokinių informavimo ir techninės kūrybos centro patvirtintus renginių grafikus ar kitų institucijų, įstaigų dokume</w:t>
      </w:r>
      <w:r>
        <w:t>ntus, tikslus, rengėjus, organizavimo, finansavimo, dalyvių apdovanojimo, pasirengimo šalies olimpiadoms bei dalyvavimo jose tvarką.</w:t>
      </w:r>
    </w:p>
    <w:p w:rsidR="00211A62" w:rsidRDefault="00B308E8">
      <w:pPr>
        <w:pStyle w:val="Pagrindinistekstas1"/>
        <w:numPr>
          <w:ilvl w:val="0"/>
          <w:numId w:val="1"/>
        </w:numPr>
        <w:shd w:val="clear" w:color="auto" w:fill="auto"/>
        <w:tabs>
          <w:tab w:val="left" w:pos="356"/>
        </w:tabs>
        <w:spacing w:after="239" w:line="170" w:lineRule="exact"/>
        <w:ind w:left="140"/>
        <w:jc w:val="center"/>
      </w:pPr>
      <w:r>
        <w:t>TIKSLAI IR UŽDAVINIAI</w:t>
      </w:r>
    </w:p>
    <w:p w:rsidR="00211A62" w:rsidRDefault="00B308E8">
      <w:pPr>
        <w:pStyle w:val="Pagrindinistekstas1"/>
        <w:numPr>
          <w:ilvl w:val="0"/>
          <w:numId w:val="2"/>
        </w:numPr>
        <w:shd w:val="clear" w:color="auto" w:fill="auto"/>
        <w:tabs>
          <w:tab w:val="left" w:pos="501"/>
        </w:tabs>
        <w:spacing w:after="0"/>
        <w:ind w:left="20" w:firstLine="320"/>
        <w:jc w:val="both"/>
      </w:pPr>
      <w:r>
        <w:t>Tikslas - atrasti gabius, talentingus vaikus ir juos ugdyti.</w:t>
      </w:r>
    </w:p>
    <w:p w:rsidR="00211A62" w:rsidRDefault="00B308E8">
      <w:pPr>
        <w:pStyle w:val="Pagrindinistekstas1"/>
        <w:numPr>
          <w:ilvl w:val="0"/>
          <w:numId w:val="2"/>
        </w:numPr>
        <w:shd w:val="clear" w:color="auto" w:fill="auto"/>
        <w:tabs>
          <w:tab w:val="left" w:pos="505"/>
        </w:tabs>
        <w:spacing w:after="0"/>
        <w:ind w:left="20" w:firstLine="320"/>
        <w:jc w:val="both"/>
      </w:pPr>
      <w:r>
        <w:t>Uždaviniai:</w:t>
      </w:r>
    </w:p>
    <w:p w:rsidR="00211A62" w:rsidRDefault="00B308E8">
      <w:pPr>
        <w:pStyle w:val="Pagrindinistekstas1"/>
        <w:numPr>
          <w:ilvl w:val="1"/>
          <w:numId w:val="2"/>
        </w:numPr>
        <w:shd w:val="clear" w:color="auto" w:fill="auto"/>
        <w:tabs>
          <w:tab w:val="left" w:pos="635"/>
        </w:tabs>
        <w:spacing w:after="0"/>
        <w:ind w:left="20" w:firstLine="320"/>
        <w:jc w:val="both"/>
      </w:pPr>
      <w:r>
        <w:t xml:space="preserve">skatinti vaikus domėtis </w:t>
      </w:r>
      <w:r>
        <w:t>mokslu, menu, kultūra, gilinti ir plėsti jų dalykines žinias;</w:t>
      </w:r>
    </w:p>
    <w:p w:rsidR="00211A62" w:rsidRDefault="00B308E8">
      <w:pPr>
        <w:pStyle w:val="Pagrindinistekstas1"/>
        <w:numPr>
          <w:ilvl w:val="1"/>
          <w:numId w:val="2"/>
        </w:numPr>
        <w:shd w:val="clear" w:color="auto" w:fill="auto"/>
        <w:tabs>
          <w:tab w:val="left" w:pos="635"/>
        </w:tabs>
        <w:spacing w:after="0"/>
        <w:ind w:left="20" w:firstLine="320"/>
        <w:jc w:val="both"/>
      </w:pPr>
      <w:r>
        <w:t>ugdyti vaikų mokslinį kritinį mąstymą, kūrybiškumą savarankiškumą;</w:t>
      </w:r>
    </w:p>
    <w:p w:rsidR="00211A62" w:rsidRDefault="00B308E8">
      <w:pPr>
        <w:pStyle w:val="Pagrindinistekstas1"/>
        <w:numPr>
          <w:ilvl w:val="1"/>
          <w:numId w:val="2"/>
        </w:numPr>
        <w:shd w:val="clear" w:color="auto" w:fill="auto"/>
        <w:tabs>
          <w:tab w:val="left" w:pos="631"/>
        </w:tabs>
        <w:spacing w:after="0"/>
        <w:ind w:left="20" w:firstLine="320"/>
        <w:jc w:val="both"/>
      </w:pPr>
      <w:r>
        <w:t>ugdyti bendradarbiavimo, projektinio darbo ir kitus gebėjimus;</w:t>
      </w:r>
    </w:p>
    <w:p w:rsidR="00211A62" w:rsidRDefault="00B308E8">
      <w:pPr>
        <w:pStyle w:val="Pagrindinistekstas1"/>
        <w:numPr>
          <w:ilvl w:val="1"/>
          <w:numId w:val="2"/>
        </w:numPr>
        <w:shd w:val="clear" w:color="auto" w:fill="auto"/>
        <w:tabs>
          <w:tab w:val="left" w:pos="631"/>
        </w:tabs>
        <w:spacing w:after="0"/>
        <w:ind w:left="20" w:firstLine="320"/>
        <w:jc w:val="both"/>
      </w:pPr>
      <w:r>
        <w:t>padėti bendrojo lavinimo mokyklų aukštesniųjų klasių mokiniams p</w:t>
      </w:r>
      <w:r>
        <w:t>asirinkti profesiją;</w:t>
      </w:r>
    </w:p>
    <w:p w:rsidR="00211A62" w:rsidRDefault="00B308E8">
      <w:pPr>
        <w:pStyle w:val="Pagrindinistekstas1"/>
        <w:numPr>
          <w:ilvl w:val="1"/>
          <w:numId w:val="2"/>
        </w:numPr>
        <w:shd w:val="clear" w:color="auto" w:fill="auto"/>
        <w:tabs>
          <w:tab w:val="left" w:pos="631"/>
        </w:tabs>
        <w:spacing w:after="198"/>
        <w:ind w:left="20" w:firstLine="320"/>
        <w:jc w:val="both"/>
      </w:pPr>
      <w:r>
        <w:t>rengti mokinius regiono, šalies renginiams.</w:t>
      </w:r>
    </w:p>
    <w:p w:rsidR="00211A62" w:rsidRDefault="00223C39">
      <w:pPr>
        <w:pStyle w:val="Pagrindinistekstas1"/>
        <w:shd w:val="clear" w:color="auto" w:fill="auto"/>
        <w:spacing w:after="122" w:line="170" w:lineRule="exact"/>
        <w:ind w:left="140"/>
        <w:jc w:val="center"/>
      </w:pPr>
      <w:r>
        <w:t>III.</w:t>
      </w:r>
      <w:r w:rsidR="00B308E8">
        <w:t xml:space="preserve"> OLIMPIADŲ IR KONKURSŲ ORGANIZAVIMO TVARKA</w:t>
      </w:r>
    </w:p>
    <w:p w:rsidR="00211A62" w:rsidRDefault="00B308E8">
      <w:pPr>
        <w:pStyle w:val="Pagrindinistekstas1"/>
        <w:numPr>
          <w:ilvl w:val="0"/>
          <w:numId w:val="2"/>
        </w:numPr>
        <w:shd w:val="clear" w:color="auto" w:fill="auto"/>
        <w:tabs>
          <w:tab w:val="left" w:pos="582"/>
        </w:tabs>
        <w:spacing w:after="0"/>
        <w:ind w:left="20" w:right="240" w:firstLine="320"/>
        <w:jc w:val="both"/>
      </w:pPr>
      <w:r>
        <w:t>Renginiai organizuojami ir vykdomi vadovaujantis Lietuvos mokinių dalykinių olimpiadų, konkursų ir kitų renginių grafiku, Bendraisiais Lietuvos m</w:t>
      </w:r>
      <w:r>
        <w:t xml:space="preserve">okinių olimpiadų, konkursų bei kitų renginių nuostatais, konkrečių mokomųjų dalykų olimpiadų, konkursų ir kitų renginių sąlygomis, Švietimo ir mokslo ministerijos raštais, reglamentuojančiais olimpiadų, konkursų ir kitų renginių organizavimą ir vykdymą ir </w:t>
      </w:r>
      <w:r>
        <w:t>šiuo Aprašu.</w:t>
      </w:r>
    </w:p>
    <w:p w:rsidR="00211A62" w:rsidRDefault="00B308E8" w:rsidP="00223C39">
      <w:pPr>
        <w:pStyle w:val="Pagrindinistekstas1"/>
        <w:numPr>
          <w:ilvl w:val="0"/>
          <w:numId w:val="2"/>
        </w:numPr>
        <w:shd w:val="clear" w:color="auto" w:fill="auto"/>
        <w:tabs>
          <w:tab w:val="left" w:pos="505"/>
        </w:tabs>
        <w:spacing w:after="0"/>
        <w:ind w:left="20" w:firstLine="320"/>
        <w:jc w:val="both"/>
      </w:pPr>
      <w:r>
        <w:t>Renginiai organizuojami dviem etapais: mokyklų ir savivaldybės.</w:t>
      </w:r>
    </w:p>
    <w:p w:rsidR="00211A62" w:rsidRDefault="00B308E8" w:rsidP="00223C39">
      <w:pPr>
        <w:pStyle w:val="Pagrindinistekstas1"/>
        <w:numPr>
          <w:ilvl w:val="0"/>
          <w:numId w:val="2"/>
        </w:numPr>
        <w:shd w:val="clear" w:color="auto" w:fill="auto"/>
        <w:tabs>
          <w:tab w:val="left" w:pos="508"/>
        </w:tabs>
        <w:spacing w:after="0"/>
        <w:ind w:left="20" w:firstLine="320"/>
        <w:jc w:val="both"/>
      </w:pPr>
      <w:r>
        <w:t>Mokyklos:</w:t>
      </w:r>
    </w:p>
    <w:p w:rsidR="00211A62" w:rsidRDefault="00B308E8" w:rsidP="00223C39">
      <w:pPr>
        <w:pStyle w:val="Pagrindinistekstas1"/>
        <w:numPr>
          <w:ilvl w:val="1"/>
          <w:numId w:val="2"/>
        </w:numPr>
        <w:shd w:val="clear" w:color="auto" w:fill="auto"/>
        <w:tabs>
          <w:tab w:val="left" w:pos="709"/>
        </w:tabs>
        <w:spacing w:after="0"/>
        <w:ind w:left="20" w:right="240" w:firstLine="320"/>
        <w:jc w:val="both"/>
      </w:pPr>
      <w:r>
        <w:t>organizuoja visą mokyklos etapą: nustato vykdymo laiką sudaro olimpiadų ir konkursų organizavimo komisijas;</w:t>
      </w:r>
    </w:p>
    <w:p w:rsidR="00211A62" w:rsidRDefault="00B308E8" w:rsidP="00223C39">
      <w:pPr>
        <w:pStyle w:val="Pagrindinistekstas1"/>
        <w:numPr>
          <w:ilvl w:val="1"/>
          <w:numId w:val="2"/>
        </w:numPr>
        <w:shd w:val="clear" w:color="auto" w:fill="auto"/>
        <w:tabs>
          <w:tab w:val="left" w:pos="702"/>
        </w:tabs>
        <w:spacing w:after="0"/>
        <w:ind w:left="20" w:right="240" w:firstLine="320"/>
        <w:jc w:val="both"/>
      </w:pPr>
      <w:r>
        <w:t>ne vėliau kaip prieš 5 darbo dienas Šilalės švietimo pagalbos</w:t>
      </w:r>
      <w:r>
        <w:t xml:space="preserve"> tarnybai pateikia paraiškas dalyvauti savivaldybės etape;</w:t>
      </w:r>
    </w:p>
    <w:p w:rsidR="00223C39" w:rsidRDefault="00B308E8" w:rsidP="00223C39">
      <w:pPr>
        <w:pStyle w:val="Pagrindinistekstas1"/>
        <w:numPr>
          <w:ilvl w:val="1"/>
          <w:numId w:val="2"/>
        </w:numPr>
        <w:shd w:val="clear" w:color="auto" w:fill="auto"/>
        <w:tabs>
          <w:tab w:val="left" w:pos="0"/>
        </w:tabs>
        <w:spacing w:after="0" w:line="188" w:lineRule="exact"/>
        <w:ind w:left="20" w:firstLine="320"/>
        <w:jc w:val="both"/>
      </w:pPr>
      <w:r w:rsidRPr="00223C39">
        <w:t>deleguoja mokytojus įvykdymo ir vertinimo komisijas;</w:t>
      </w:r>
    </w:p>
    <w:p w:rsidR="00211A62" w:rsidRDefault="00B308E8" w:rsidP="00223C39">
      <w:pPr>
        <w:pStyle w:val="Pagrindinistekstas1"/>
        <w:numPr>
          <w:ilvl w:val="1"/>
          <w:numId w:val="2"/>
        </w:numPr>
        <w:shd w:val="clear" w:color="auto" w:fill="auto"/>
        <w:tabs>
          <w:tab w:val="left" w:pos="635"/>
        </w:tabs>
        <w:spacing w:after="0" w:line="188" w:lineRule="exact"/>
        <w:ind w:left="20" w:firstLine="320"/>
        <w:jc w:val="both"/>
      </w:pPr>
      <w:r>
        <w:t>paskiria mokinius į savivaldybės etapą lydinčius ir už jų saugumą atsakančius mokytojus;</w:t>
      </w:r>
    </w:p>
    <w:p w:rsidR="00211A62" w:rsidRDefault="00223C39" w:rsidP="00223C39">
      <w:pPr>
        <w:pStyle w:val="Pagrindinistekstas1"/>
        <w:numPr>
          <w:ilvl w:val="1"/>
          <w:numId w:val="2"/>
        </w:numPr>
        <w:shd w:val="clear" w:color="auto" w:fill="auto"/>
        <w:tabs>
          <w:tab w:val="left" w:pos="685"/>
        </w:tabs>
        <w:spacing w:after="0" w:line="188" w:lineRule="exact"/>
        <w:ind w:left="20" w:firstLine="320"/>
        <w:jc w:val="both"/>
      </w:pPr>
      <w:r>
        <w:t xml:space="preserve"> </w:t>
      </w:r>
      <w:r w:rsidR="00B308E8">
        <w:t xml:space="preserve">apmoka į renginius mokinius lydinčių </w:t>
      </w:r>
      <w:r w:rsidR="00B308E8">
        <w:t>asmenų kelionės, komandiruotės išlaidas;</w:t>
      </w:r>
    </w:p>
    <w:p w:rsidR="00211A62" w:rsidRDefault="00B308E8" w:rsidP="00223C39">
      <w:pPr>
        <w:pStyle w:val="Pagrindinistekstas1"/>
        <w:numPr>
          <w:ilvl w:val="1"/>
          <w:numId w:val="2"/>
        </w:numPr>
        <w:shd w:val="clear" w:color="auto" w:fill="auto"/>
        <w:tabs>
          <w:tab w:val="left" w:pos="727"/>
        </w:tabs>
        <w:spacing w:after="0" w:line="188" w:lineRule="exact"/>
        <w:ind w:left="20" w:right="40" w:firstLine="320"/>
        <w:jc w:val="both"/>
      </w:pPr>
      <w:r>
        <w:t>kai olimpiados vyksta ne darbo dienomis, mokytojų darbo apmokėjimą organizuoja Lietuvos Respublikos teisės aktų nustatyta tvarka;</w:t>
      </w:r>
    </w:p>
    <w:p w:rsidR="00211A62" w:rsidRDefault="00B308E8">
      <w:pPr>
        <w:pStyle w:val="Pagrindinistekstas1"/>
        <w:numPr>
          <w:ilvl w:val="1"/>
          <w:numId w:val="2"/>
        </w:numPr>
        <w:shd w:val="clear" w:color="auto" w:fill="auto"/>
        <w:tabs>
          <w:tab w:val="left" w:pos="685"/>
        </w:tabs>
        <w:spacing w:after="0" w:line="188" w:lineRule="exact"/>
        <w:ind w:left="20" w:firstLine="380"/>
        <w:jc w:val="both"/>
      </w:pPr>
      <w:r>
        <w:t>apdovanoja mokyklos etapo laimėtojus.</w:t>
      </w:r>
    </w:p>
    <w:p w:rsidR="00211A62" w:rsidRDefault="00B308E8">
      <w:pPr>
        <w:pStyle w:val="Pagrindinistekstas1"/>
        <w:numPr>
          <w:ilvl w:val="0"/>
          <w:numId w:val="2"/>
        </w:numPr>
        <w:shd w:val="clear" w:color="auto" w:fill="auto"/>
        <w:tabs>
          <w:tab w:val="left" w:pos="557"/>
        </w:tabs>
        <w:spacing w:after="0" w:line="188" w:lineRule="exact"/>
        <w:ind w:left="20" w:firstLine="380"/>
        <w:jc w:val="both"/>
      </w:pPr>
      <w:r>
        <w:t>Mokyklos etape dalyvauja visi norintys mokiniai</w:t>
      </w:r>
      <w:r>
        <w:t>.</w:t>
      </w:r>
    </w:p>
    <w:p w:rsidR="00211A62" w:rsidRDefault="00B308E8">
      <w:pPr>
        <w:pStyle w:val="Pagrindinistekstas1"/>
        <w:numPr>
          <w:ilvl w:val="0"/>
          <w:numId w:val="2"/>
        </w:numPr>
        <w:shd w:val="clear" w:color="auto" w:fill="auto"/>
        <w:tabs>
          <w:tab w:val="left" w:pos="564"/>
        </w:tabs>
        <w:spacing w:after="0" w:line="188" w:lineRule="exact"/>
        <w:ind w:left="20" w:firstLine="380"/>
        <w:jc w:val="both"/>
      </w:pPr>
      <w:r>
        <w:t>Renginių savivaldybės etapą organizuoja Šilalės švietimo pagalbos tarnyba:</w:t>
      </w:r>
    </w:p>
    <w:p w:rsidR="00211A62" w:rsidRDefault="00B308E8">
      <w:pPr>
        <w:pStyle w:val="Pagrindinistekstas1"/>
        <w:numPr>
          <w:ilvl w:val="1"/>
          <w:numId w:val="2"/>
        </w:numPr>
        <w:shd w:val="clear" w:color="auto" w:fill="auto"/>
        <w:tabs>
          <w:tab w:val="left" w:pos="681"/>
        </w:tabs>
        <w:spacing w:after="0" w:line="188" w:lineRule="exact"/>
        <w:ind w:left="20" w:firstLine="380"/>
        <w:jc w:val="both"/>
      </w:pPr>
      <w:r>
        <w:lastRenderedPageBreak/>
        <w:t>paskiria vykdymo vietą;</w:t>
      </w:r>
    </w:p>
    <w:p w:rsidR="00211A62" w:rsidRDefault="00B308E8">
      <w:pPr>
        <w:pStyle w:val="Pagrindinistekstas1"/>
        <w:numPr>
          <w:ilvl w:val="1"/>
          <w:numId w:val="2"/>
        </w:numPr>
        <w:shd w:val="clear" w:color="auto" w:fill="auto"/>
        <w:tabs>
          <w:tab w:val="left" w:pos="685"/>
        </w:tabs>
        <w:spacing w:after="0" w:line="188" w:lineRule="exact"/>
        <w:ind w:left="20" w:firstLine="380"/>
        <w:jc w:val="both"/>
      </w:pPr>
      <w:r>
        <w:t>sudaro ir įsakymu tvirtina vykdymo ir vertinimo komisijas;</w:t>
      </w:r>
    </w:p>
    <w:p w:rsidR="00211A62" w:rsidRDefault="00B308E8">
      <w:pPr>
        <w:pStyle w:val="Pagrindinistekstas1"/>
        <w:numPr>
          <w:ilvl w:val="1"/>
          <w:numId w:val="2"/>
        </w:numPr>
        <w:shd w:val="clear" w:color="auto" w:fill="auto"/>
        <w:tabs>
          <w:tab w:val="left" w:pos="703"/>
        </w:tabs>
        <w:spacing w:after="0" w:line="188" w:lineRule="exact"/>
        <w:ind w:left="20" w:right="40" w:firstLine="380"/>
        <w:jc w:val="both"/>
      </w:pPr>
      <w:r>
        <w:t xml:space="preserve">Renginiams vykdyti, užduotims parengti, rezultatams įvertinti ir kandidatams atrinkti į šalies </w:t>
      </w:r>
      <w:r>
        <w:t>Renginius sudaro vykdymo ir vertinimo komisijas, į kurias gali įtraukti Šilalės švietimo pagalbos tarnybos, mokyklų, Kultūros centro, Policijos komisariato ir kt. įstaigų atstovus.</w:t>
      </w:r>
    </w:p>
    <w:p w:rsidR="00211A62" w:rsidRDefault="00B308E8">
      <w:pPr>
        <w:pStyle w:val="Pagrindinistekstas1"/>
        <w:numPr>
          <w:ilvl w:val="1"/>
          <w:numId w:val="2"/>
        </w:numPr>
        <w:shd w:val="clear" w:color="auto" w:fill="auto"/>
        <w:tabs>
          <w:tab w:val="left" w:pos="757"/>
        </w:tabs>
        <w:spacing w:after="0" w:line="188" w:lineRule="exact"/>
        <w:ind w:left="20" w:right="40" w:firstLine="380"/>
        <w:jc w:val="both"/>
      </w:pPr>
      <w:r>
        <w:t>Savivaldybės Renginių vykdymo komisijos pirmininku skiriamas Šilalės švieti</w:t>
      </w:r>
      <w:r>
        <w:t>mo pagalbos tarnybos darbuotojas, nariais - rajono mokyklų atstovai (ne dalyko specialistai);</w:t>
      </w:r>
    </w:p>
    <w:p w:rsidR="00211A62" w:rsidRDefault="00B308E8">
      <w:pPr>
        <w:pStyle w:val="Pagrindinistekstas1"/>
        <w:numPr>
          <w:ilvl w:val="1"/>
          <w:numId w:val="2"/>
        </w:numPr>
        <w:shd w:val="clear" w:color="auto" w:fill="auto"/>
        <w:tabs>
          <w:tab w:val="left" w:pos="710"/>
        </w:tabs>
        <w:spacing w:after="0" w:line="188" w:lineRule="exact"/>
        <w:ind w:left="20" w:right="40" w:firstLine="380"/>
        <w:jc w:val="both"/>
      </w:pPr>
      <w:r>
        <w:t>Šilalės švietimo pagalbos tarnybos nustatyta tvarka organizuoja užduočių savivaldybės etapui parengimą (jei užduočių nepateikia respublikinius etapus organizatori</w:t>
      </w:r>
      <w:r>
        <w:t>ai), užtikriną užduočių turinio slaptumą.</w:t>
      </w:r>
    </w:p>
    <w:p w:rsidR="00211A62" w:rsidRDefault="00B308E8">
      <w:pPr>
        <w:pStyle w:val="Pagrindinistekstas1"/>
        <w:numPr>
          <w:ilvl w:val="0"/>
          <w:numId w:val="2"/>
        </w:numPr>
        <w:shd w:val="clear" w:color="auto" w:fill="auto"/>
        <w:tabs>
          <w:tab w:val="left" w:pos="624"/>
        </w:tabs>
        <w:spacing w:after="0" w:line="188" w:lineRule="exact"/>
        <w:ind w:left="20" w:firstLine="380"/>
        <w:jc w:val="both"/>
      </w:pPr>
      <w:r>
        <w:t>Renginio dalyvių darbai įvertinami per 3 darbo dienas.</w:t>
      </w:r>
    </w:p>
    <w:p w:rsidR="00211A62" w:rsidRDefault="00B308E8">
      <w:pPr>
        <w:pStyle w:val="Pagrindinistekstas1"/>
        <w:numPr>
          <w:ilvl w:val="0"/>
          <w:numId w:val="2"/>
        </w:numPr>
        <w:shd w:val="clear" w:color="auto" w:fill="auto"/>
        <w:tabs>
          <w:tab w:val="left" w:pos="634"/>
        </w:tabs>
        <w:spacing w:after="0" w:line="188" w:lineRule="exact"/>
        <w:ind w:left="20" w:firstLine="380"/>
        <w:jc w:val="both"/>
      </w:pPr>
      <w:r>
        <w:t xml:space="preserve">Savivaldybės etape dalyvauja </w:t>
      </w:r>
      <w:r>
        <w:rPr>
          <w:rStyle w:val="BodytextSpacing1pt"/>
        </w:rPr>
        <w:t>2-12</w:t>
      </w:r>
      <w:r>
        <w:t xml:space="preserve"> klasių mokiniai.</w:t>
      </w:r>
    </w:p>
    <w:p w:rsidR="00211A62" w:rsidRDefault="00B308E8">
      <w:pPr>
        <w:pStyle w:val="Pagrindinistekstas1"/>
        <w:numPr>
          <w:ilvl w:val="0"/>
          <w:numId w:val="2"/>
        </w:numPr>
        <w:shd w:val="clear" w:color="auto" w:fill="auto"/>
        <w:tabs>
          <w:tab w:val="left" w:pos="730"/>
        </w:tabs>
        <w:spacing w:after="0" w:line="188" w:lineRule="exact"/>
        <w:ind w:left="20" w:right="40" w:firstLine="380"/>
        <w:jc w:val="both"/>
      </w:pPr>
      <w:r>
        <w:t xml:space="preserve">Pasibaigus Renginiams atsakingi Šilalės švietimo pagalbos tarnybos darbuotojai informaciją pateikia Šilalės </w:t>
      </w:r>
      <w:r>
        <w:t>rajono savivaldybės Švietimo, kultūros ir sporto skyriui, mokykloms, zoninių arba respublikinių etapų rengėjams, laimėtojus išsiunčia į zoninius, respublikinius Renginių etapus.</w:t>
      </w:r>
    </w:p>
    <w:p w:rsidR="00211A62" w:rsidRDefault="00B308E8">
      <w:pPr>
        <w:pStyle w:val="Pagrindinistekstas1"/>
        <w:numPr>
          <w:ilvl w:val="0"/>
          <w:numId w:val="2"/>
        </w:numPr>
        <w:shd w:val="clear" w:color="auto" w:fill="auto"/>
        <w:tabs>
          <w:tab w:val="left" w:pos="703"/>
        </w:tabs>
        <w:spacing w:after="194" w:line="188" w:lineRule="exact"/>
        <w:ind w:left="20" w:right="40" w:firstLine="380"/>
        <w:jc w:val="both"/>
      </w:pPr>
      <w:r>
        <w:t>Renginių rezultatus Šilalės rajono savivaldybės tinklalapyje skelbia Šilalės r</w:t>
      </w:r>
      <w:r>
        <w:t>ajono savivaldybės Švietimo, kultūros ir sporto skyrius.</w:t>
      </w:r>
    </w:p>
    <w:p w:rsidR="00211A62" w:rsidRDefault="00B308E8">
      <w:pPr>
        <w:pStyle w:val="Bodytext40"/>
        <w:shd w:val="clear" w:color="auto" w:fill="auto"/>
        <w:spacing w:before="0" w:after="137" w:line="170" w:lineRule="exact"/>
        <w:ind w:right="180"/>
      </w:pPr>
      <w:r>
        <w:t>IV. OLIMPIADŲ, KONKURSŲ DALYVIŲ APDOVANOJIMAS</w:t>
      </w:r>
    </w:p>
    <w:p w:rsidR="00211A62" w:rsidRDefault="00B308E8">
      <w:pPr>
        <w:pStyle w:val="Pagrindinistekstas1"/>
        <w:numPr>
          <w:ilvl w:val="0"/>
          <w:numId w:val="2"/>
        </w:numPr>
        <w:shd w:val="clear" w:color="auto" w:fill="auto"/>
        <w:tabs>
          <w:tab w:val="left" w:pos="628"/>
        </w:tabs>
        <w:spacing w:after="0" w:line="170" w:lineRule="exact"/>
        <w:ind w:left="20" w:firstLine="380"/>
        <w:jc w:val="both"/>
      </w:pPr>
      <w:r>
        <w:t>Renginių savivaldybės etapo laimėtojus ir jų mokytojus apdovanoja savivaldybė.</w:t>
      </w:r>
    </w:p>
    <w:p w:rsidR="00211A62" w:rsidRDefault="00B308E8">
      <w:pPr>
        <w:pStyle w:val="Pagrindinistekstas1"/>
        <w:numPr>
          <w:ilvl w:val="0"/>
          <w:numId w:val="2"/>
        </w:numPr>
        <w:shd w:val="clear" w:color="auto" w:fill="auto"/>
        <w:tabs>
          <w:tab w:val="left" w:pos="631"/>
        </w:tabs>
        <w:spacing w:after="154" w:line="170" w:lineRule="exact"/>
        <w:ind w:left="20" w:firstLine="380"/>
        <w:jc w:val="both"/>
      </w:pPr>
      <w:r>
        <w:t>Laimėtojams suteikiama teisė dalyvauti šalies etape.</w:t>
      </w:r>
    </w:p>
    <w:p w:rsidR="00211A62" w:rsidRDefault="00B308E8">
      <w:pPr>
        <w:pStyle w:val="Bodytext40"/>
        <w:shd w:val="clear" w:color="auto" w:fill="auto"/>
        <w:spacing w:before="0" w:after="127" w:line="170" w:lineRule="exact"/>
        <w:ind w:right="180"/>
      </w:pPr>
      <w:r>
        <w:t xml:space="preserve">V. APELIACIJŲ </w:t>
      </w:r>
      <w:r>
        <w:t>TEIKIMAS IR NAGRINĖJIMAS</w:t>
      </w:r>
    </w:p>
    <w:p w:rsidR="00211A62" w:rsidRDefault="00B308E8">
      <w:pPr>
        <w:pStyle w:val="Pagrindinistekstas1"/>
        <w:numPr>
          <w:ilvl w:val="0"/>
          <w:numId w:val="2"/>
        </w:numPr>
        <w:shd w:val="clear" w:color="auto" w:fill="auto"/>
        <w:tabs>
          <w:tab w:val="left" w:pos="676"/>
        </w:tabs>
        <w:spacing w:after="0" w:line="188" w:lineRule="exact"/>
        <w:ind w:left="20" w:right="40" w:firstLine="380"/>
        <w:jc w:val="both"/>
      </w:pPr>
      <w:r>
        <w:t>Abejojant dėl Renginio dalyvių darbų vertinimo skaidrumo ir objektyvumo, laimėtojų atrankos į Renginio regioninį ar šalies etapą, per 5 darbo dienas po rezultatų paskelbimo mokiniai, mokyklos, vykdymo ir vertinimo komisijų nariai g</w:t>
      </w:r>
      <w:r>
        <w:t>ali teikti apeliaciją Šilalės rajono savivaldybės administracijos Švietimo, kultūros ir sporto skyriui.</w:t>
      </w:r>
    </w:p>
    <w:p w:rsidR="00211A62" w:rsidRDefault="00B308E8">
      <w:pPr>
        <w:pStyle w:val="Pagrindinistekstas1"/>
        <w:shd w:val="clear" w:color="auto" w:fill="auto"/>
        <w:spacing w:after="0" w:line="188" w:lineRule="exact"/>
        <w:ind w:left="20" w:right="40" w:firstLine="380"/>
        <w:jc w:val="both"/>
      </w:pPr>
      <w:r>
        <w:t>18. Apeliacijas nagrinėjama Šilalės rajono savivaldybės administracijos Švietimo, kultūros ir sporto skyriaus vedėjo sudaryta vertinimo komisija.</w:t>
      </w:r>
    </w:p>
    <w:sectPr w:rsidR="00211A62">
      <w:type w:val="continuous"/>
      <w:pgSz w:w="8391" w:h="11906"/>
      <w:pgMar w:top="871" w:right="671" w:bottom="874" w:left="692"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8E8" w:rsidRDefault="00B308E8">
      <w:r>
        <w:separator/>
      </w:r>
    </w:p>
  </w:endnote>
  <w:endnote w:type="continuationSeparator" w:id="0">
    <w:p w:rsidR="00B308E8" w:rsidRDefault="00B30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8E8" w:rsidRDefault="00B308E8"/>
  </w:footnote>
  <w:footnote w:type="continuationSeparator" w:id="0">
    <w:p w:rsidR="00B308E8" w:rsidRDefault="00B308E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C409B"/>
    <w:multiLevelType w:val="multilevel"/>
    <w:tmpl w:val="69401F8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B975889"/>
    <w:multiLevelType w:val="multilevel"/>
    <w:tmpl w:val="887A30F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296"/>
  <w:hyphenationZone w:val="396"/>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A62"/>
    <w:rsid w:val="00211A62"/>
    <w:rsid w:val="00223C39"/>
    <w:rsid w:val="00B308E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lt-LT" w:eastAsia="lt-L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Bodytext">
    <w:name w:val="Body text_"/>
    <w:basedOn w:val="Numatytasispastraiposriftas"/>
    <w:link w:val="Pagrindinistekstas1"/>
    <w:rPr>
      <w:rFonts w:ascii="Times New Roman" w:eastAsia="Times New Roman" w:hAnsi="Times New Roman" w:cs="Times New Roman"/>
      <w:b w:val="0"/>
      <w:bCs w:val="0"/>
      <w:i w:val="0"/>
      <w:iCs w:val="0"/>
      <w:smallCaps w:val="0"/>
      <w:strike w:val="0"/>
      <w:sz w:val="17"/>
      <w:szCs w:val="17"/>
      <w:u w:val="none"/>
    </w:rPr>
  </w:style>
  <w:style w:type="character" w:customStyle="1" w:styleId="BodytextCordiaUPC14ptItalic">
    <w:name w:val="Body text + CordiaUPC;14 pt;Italic"/>
    <w:basedOn w:val="Bodytext"/>
    <w:rPr>
      <w:rFonts w:ascii="CordiaUPC" w:eastAsia="CordiaUPC" w:hAnsi="CordiaUPC" w:cs="CordiaUPC"/>
      <w:b w:val="0"/>
      <w:bCs w:val="0"/>
      <w:i/>
      <w:iCs/>
      <w:smallCaps w:val="0"/>
      <w:strike w:val="0"/>
      <w:color w:val="000000"/>
      <w:spacing w:val="0"/>
      <w:w w:val="100"/>
      <w:position w:val="0"/>
      <w:sz w:val="28"/>
      <w:szCs w:val="28"/>
      <w:u w:val="none"/>
      <w:lang w:val="lt-LT"/>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pacing w:val="-20"/>
      <w:sz w:val="15"/>
      <w:szCs w:val="15"/>
      <w:u w:val="none"/>
    </w:rPr>
  </w:style>
  <w:style w:type="character" w:customStyle="1" w:styleId="Bodytext3">
    <w:name w:val="Body text (3)_"/>
    <w:basedOn w:val="Numatytasispastraiposriftas"/>
    <w:link w:val="Bodytext30"/>
    <w:rPr>
      <w:rFonts w:ascii="Verdana" w:eastAsia="Verdana" w:hAnsi="Verdana" w:cs="Verdana"/>
      <w:b/>
      <w:bCs/>
      <w:i/>
      <w:iCs/>
      <w:smallCaps w:val="0"/>
      <w:strike w:val="0"/>
      <w:spacing w:val="-10"/>
      <w:sz w:val="15"/>
      <w:szCs w:val="15"/>
      <w:u w:val="none"/>
    </w:rPr>
  </w:style>
  <w:style w:type="character" w:customStyle="1" w:styleId="BodytextSpacing1pt">
    <w:name w:val="Body text + Spacing 1 pt"/>
    <w:basedOn w:val="Bodytext"/>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lt-LT"/>
    </w:rPr>
  </w:style>
  <w:style w:type="character" w:customStyle="1" w:styleId="Bodytext4">
    <w:name w:val="Body text (4)_"/>
    <w:basedOn w:val="Numatytasispastraiposriftas"/>
    <w:link w:val="Bodytext40"/>
    <w:rPr>
      <w:rFonts w:ascii="Times New Roman" w:eastAsia="Times New Roman" w:hAnsi="Times New Roman" w:cs="Times New Roman"/>
      <w:b w:val="0"/>
      <w:bCs w:val="0"/>
      <w:i w:val="0"/>
      <w:iCs w:val="0"/>
      <w:smallCaps w:val="0"/>
      <w:strike w:val="0"/>
      <w:sz w:val="17"/>
      <w:szCs w:val="17"/>
      <w:u w:val="none"/>
    </w:rPr>
  </w:style>
  <w:style w:type="paragraph" w:customStyle="1" w:styleId="Pagrindinistekstas1">
    <w:name w:val="Pagrindinis tekstas1"/>
    <w:basedOn w:val="prastasis"/>
    <w:link w:val="Bodytext"/>
    <w:pPr>
      <w:shd w:val="clear" w:color="auto" w:fill="FFFFFF"/>
      <w:spacing w:after="180" w:line="192" w:lineRule="exact"/>
    </w:pPr>
    <w:rPr>
      <w:rFonts w:ascii="Times New Roman" w:eastAsia="Times New Roman" w:hAnsi="Times New Roman" w:cs="Times New Roman"/>
      <w:sz w:val="17"/>
      <w:szCs w:val="17"/>
    </w:rPr>
  </w:style>
  <w:style w:type="paragraph" w:customStyle="1" w:styleId="Bodytext20">
    <w:name w:val="Body text (2)"/>
    <w:basedOn w:val="prastasis"/>
    <w:link w:val="Bodytext2"/>
    <w:pPr>
      <w:shd w:val="clear" w:color="auto" w:fill="FFFFFF"/>
      <w:spacing w:before="660" w:after="180" w:line="0" w:lineRule="atLeast"/>
      <w:jc w:val="both"/>
    </w:pPr>
    <w:rPr>
      <w:rFonts w:ascii="Times New Roman" w:eastAsia="Times New Roman" w:hAnsi="Times New Roman" w:cs="Times New Roman"/>
      <w:spacing w:val="-20"/>
      <w:sz w:val="15"/>
      <w:szCs w:val="15"/>
    </w:rPr>
  </w:style>
  <w:style w:type="paragraph" w:customStyle="1" w:styleId="Bodytext30">
    <w:name w:val="Body text (3)"/>
    <w:basedOn w:val="prastasis"/>
    <w:link w:val="Bodytext3"/>
    <w:pPr>
      <w:shd w:val="clear" w:color="auto" w:fill="FFFFFF"/>
      <w:spacing w:before="180" w:line="0" w:lineRule="atLeast"/>
      <w:ind w:firstLine="320"/>
      <w:jc w:val="both"/>
    </w:pPr>
    <w:rPr>
      <w:rFonts w:ascii="Verdana" w:eastAsia="Verdana" w:hAnsi="Verdana" w:cs="Verdana"/>
      <w:b/>
      <w:bCs/>
      <w:i/>
      <w:iCs/>
      <w:spacing w:val="-10"/>
      <w:sz w:val="15"/>
      <w:szCs w:val="15"/>
    </w:rPr>
  </w:style>
  <w:style w:type="paragraph" w:customStyle="1" w:styleId="Bodytext40">
    <w:name w:val="Body text (4)"/>
    <w:basedOn w:val="prastasis"/>
    <w:link w:val="Bodytext4"/>
    <w:pPr>
      <w:shd w:val="clear" w:color="auto" w:fill="FFFFFF"/>
      <w:spacing w:before="180" w:after="180" w:line="0" w:lineRule="atLeast"/>
      <w:jc w:val="center"/>
    </w:pPr>
    <w:rPr>
      <w:rFonts w:ascii="Times New Roman" w:eastAsia="Times New Roman" w:hAnsi="Times New Roman"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lt-LT" w:eastAsia="lt-L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Bodytext">
    <w:name w:val="Body text_"/>
    <w:basedOn w:val="Numatytasispastraiposriftas"/>
    <w:link w:val="Pagrindinistekstas1"/>
    <w:rPr>
      <w:rFonts w:ascii="Times New Roman" w:eastAsia="Times New Roman" w:hAnsi="Times New Roman" w:cs="Times New Roman"/>
      <w:b w:val="0"/>
      <w:bCs w:val="0"/>
      <w:i w:val="0"/>
      <w:iCs w:val="0"/>
      <w:smallCaps w:val="0"/>
      <w:strike w:val="0"/>
      <w:sz w:val="17"/>
      <w:szCs w:val="17"/>
      <w:u w:val="none"/>
    </w:rPr>
  </w:style>
  <w:style w:type="character" w:customStyle="1" w:styleId="BodytextCordiaUPC14ptItalic">
    <w:name w:val="Body text + CordiaUPC;14 pt;Italic"/>
    <w:basedOn w:val="Bodytext"/>
    <w:rPr>
      <w:rFonts w:ascii="CordiaUPC" w:eastAsia="CordiaUPC" w:hAnsi="CordiaUPC" w:cs="CordiaUPC"/>
      <w:b w:val="0"/>
      <w:bCs w:val="0"/>
      <w:i/>
      <w:iCs/>
      <w:smallCaps w:val="0"/>
      <w:strike w:val="0"/>
      <w:color w:val="000000"/>
      <w:spacing w:val="0"/>
      <w:w w:val="100"/>
      <w:position w:val="0"/>
      <w:sz w:val="28"/>
      <w:szCs w:val="28"/>
      <w:u w:val="none"/>
      <w:lang w:val="lt-LT"/>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pacing w:val="-20"/>
      <w:sz w:val="15"/>
      <w:szCs w:val="15"/>
      <w:u w:val="none"/>
    </w:rPr>
  </w:style>
  <w:style w:type="character" w:customStyle="1" w:styleId="Bodytext3">
    <w:name w:val="Body text (3)_"/>
    <w:basedOn w:val="Numatytasispastraiposriftas"/>
    <w:link w:val="Bodytext30"/>
    <w:rPr>
      <w:rFonts w:ascii="Verdana" w:eastAsia="Verdana" w:hAnsi="Verdana" w:cs="Verdana"/>
      <w:b/>
      <w:bCs/>
      <w:i/>
      <w:iCs/>
      <w:smallCaps w:val="0"/>
      <w:strike w:val="0"/>
      <w:spacing w:val="-10"/>
      <w:sz w:val="15"/>
      <w:szCs w:val="15"/>
      <w:u w:val="none"/>
    </w:rPr>
  </w:style>
  <w:style w:type="character" w:customStyle="1" w:styleId="BodytextSpacing1pt">
    <w:name w:val="Body text + Spacing 1 pt"/>
    <w:basedOn w:val="Bodytext"/>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lt-LT"/>
    </w:rPr>
  </w:style>
  <w:style w:type="character" w:customStyle="1" w:styleId="Bodytext4">
    <w:name w:val="Body text (4)_"/>
    <w:basedOn w:val="Numatytasispastraiposriftas"/>
    <w:link w:val="Bodytext40"/>
    <w:rPr>
      <w:rFonts w:ascii="Times New Roman" w:eastAsia="Times New Roman" w:hAnsi="Times New Roman" w:cs="Times New Roman"/>
      <w:b w:val="0"/>
      <w:bCs w:val="0"/>
      <w:i w:val="0"/>
      <w:iCs w:val="0"/>
      <w:smallCaps w:val="0"/>
      <w:strike w:val="0"/>
      <w:sz w:val="17"/>
      <w:szCs w:val="17"/>
      <w:u w:val="none"/>
    </w:rPr>
  </w:style>
  <w:style w:type="paragraph" w:customStyle="1" w:styleId="Pagrindinistekstas1">
    <w:name w:val="Pagrindinis tekstas1"/>
    <w:basedOn w:val="prastasis"/>
    <w:link w:val="Bodytext"/>
    <w:pPr>
      <w:shd w:val="clear" w:color="auto" w:fill="FFFFFF"/>
      <w:spacing w:after="180" w:line="192" w:lineRule="exact"/>
    </w:pPr>
    <w:rPr>
      <w:rFonts w:ascii="Times New Roman" w:eastAsia="Times New Roman" w:hAnsi="Times New Roman" w:cs="Times New Roman"/>
      <w:sz w:val="17"/>
      <w:szCs w:val="17"/>
    </w:rPr>
  </w:style>
  <w:style w:type="paragraph" w:customStyle="1" w:styleId="Bodytext20">
    <w:name w:val="Body text (2)"/>
    <w:basedOn w:val="prastasis"/>
    <w:link w:val="Bodytext2"/>
    <w:pPr>
      <w:shd w:val="clear" w:color="auto" w:fill="FFFFFF"/>
      <w:spacing w:before="660" w:after="180" w:line="0" w:lineRule="atLeast"/>
      <w:jc w:val="both"/>
    </w:pPr>
    <w:rPr>
      <w:rFonts w:ascii="Times New Roman" w:eastAsia="Times New Roman" w:hAnsi="Times New Roman" w:cs="Times New Roman"/>
      <w:spacing w:val="-20"/>
      <w:sz w:val="15"/>
      <w:szCs w:val="15"/>
    </w:rPr>
  </w:style>
  <w:style w:type="paragraph" w:customStyle="1" w:styleId="Bodytext30">
    <w:name w:val="Body text (3)"/>
    <w:basedOn w:val="prastasis"/>
    <w:link w:val="Bodytext3"/>
    <w:pPr>
      <w:shd w:val="clear" w:color="auto" w:fill="FFFFFF"/>
      <w:spacing w:before="180" w:line="0" w:lineRule="atLeast"/>
      <w:ind w:firstLine="320"/>
      <w:jc w:val="both"/>
    </w:pPr>
    <w:rPr>
      <w:rFonts w:ascii="Verdana" w:eastAsia="Verdana" w:hAnsi="Verdana" w:cs="Verdana"/>
      <w:b/>
      <w:bCs/>
      <w:i/>
      <w:iCs/>
      <w:spacing w:val="-10"/>
      <w:sz w:val="15"/>
      <w:szCs w:val="15"/>
    </w:rPr>
  </w:style>
  <w:style w:type="paragraph" w:customStyle="1" w:styleId="Bodytext40">
    <w:name w:val="Body text (4)"/>
    <w:basedOn w:val="prastasis"/>
    <w:link w:val="Bodytext4"/>
    <w:pPr>
      <w:shd w:val="clear" w:color="auto" w:fill="FFFFFF"/>
      <w:spacing w:before="180" w:after="180" w:line="0" w:lineRule="atLeast"/>
      <w:jc w:val="center"/>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3080</Words>
  <Characters>1756</Characters>
  <Application>Microsoft Office Word</Application>
  <DocSecurity>0</DocSecurity>
  <Lines>14</Lines>
  <Paragraphs>9</Paragraphs>
  <ScaleCrop>false</ScaleCrop>
  <Company/>
  <LinksUpToDate>false</LinksUpToDate>
  <CharactersWithSpaces>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Almantas Aušra</dc:creator>
  <cp:lastModifiedBy>Almantas Aušra</cp:lastModifiedBy>
  <cp:revision>1</cp:revision>
  <dcterms:created xsi:type="dcterms:W3CDTF">2013-11-06T05:48:00Z</dcterms:created>
  <dcterms:modified xsi:type="dcterms:W3CDTF">2013-11-06T05:54:00Z</dcterms:modified>
</cp:coreProperties>
</file>